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3B288" w14:textId="7ACD2A19" w:rsidR="00151A85" w:rsidRPr="00DB6676" w:rsidRDefault="00640827">
      <w:pPr>
        <w:pStyle w:val="Title"/>
        <w:spacing w:line="276" w:lineRule="auto"/>
        <w:rPr>
          <w:rFonts w:ascii="Arial" w:hAnsi="Arial" w:cs="Arial"/>
          <w:b/>
          <w:bCs/>
          <w:color w:val="000000"/>
          <w:sz w:val="48"/>
          <w:szCs w:val="48"/>
        </w:rPr>
      </w:pPr>
      <w:r>
        <w:rPr>
          <w:rFonts w:ascii="Arial" w:hAnsi="Arial" w:cs="Arial"/>
          <w:b/>
          <w:bCs/>
          <w:color w:val="000000" w:themeColor="text1"/>
          <w:sz w:val="48"/>
          <w:szCs w:val="48"/>
        </w:rPr>
        <w:t xml:space="preserve"> </w:t>
      </w:r>
      <w:r w:rsidR="00113C89">
        <w:rPr>
          <w:rFonts w:ascii="Arial" w:hAnsi="Arial" w:cs="Arial"/>
          <w:b/>
          <w:bCs/>
          <w:color w:val="000000" w:themeColor="text1"/>
          <w:sz w:val="48"/>
          <w:szCs w:val="48"/>
        </w:rPr>
        <w:t xml:space="preserve"> </w:t>
      </w:r>
      <w:r w:rsidR="000557BA">
        <w:rPr>
          <w:rFonts w:ascii="Arial" w:hAnsi="Arial" w:cs="Arial"/>
          <w:b/>
          <w:bCs/>
          <w:color w:val="000000" w:themeColor="text1"/>
          <w:sz w:val="48"/>
          <w:szCs w:val="48"/>
        </w:rPr>
        <w:t xml:space="preserve"> </w:t>
      </w:r>
      <w:r w:rsidR="00BB2B29">
        <w:rPr>
          <w:rFonts w:ascii="Arial" w:hAnsi="Arial" w:cs="Arial"/>
          <w:b/>
          <w:bCs/>
          <w:color w:val="000000" w:themeColor="text1"/>
          <w:sz w:val="48"/>
          <w:szCs w:val="48"/>
        </w:rPr>
        <w:t xml:space="preserve"> </w:t>
      </w:r>
      <w:r w:rsidR="31A07CF0" w:rsidRPr="49576D55">
        <w:rPr>
          <w:rFonts w:ascii="Arial" w:hAnsi="Arial" w:cs="Arial"/>
          <w:b/>
          <w:bCs/>
          <w:color w:val="000000" w:themeColor="text1"/>
          <w:sz w:val="48"/>
          <w:szCs w:val="48"/>
        </w:rPr>
        <w:t xml:space="preserve"> </w:t>
      </w:r>
      <w:r w:rsidR="00C951CA" w:rsidRPr="49576D55">
        <w:rPr>
          <w:rFonts w:ascii="Arial" w:hAnsi="Arial" w:cs="Arial"/>
          <w:b/>
          <w:color w:val="000000" w:themeColor="text1"/>
          <w:sz w:val="48"/>
          <w:szCs w:val="48"/>
        </w:rPr>
        <w:t xml:space="preserve"> </w:t>
      </w:r>
    </w:p>
    <w:p w14:paraId="206AD1D3" w14:textId="77777777" w:rsidR="00151A85" w:rsidRPr="00DB6676" w:rsidRDefault="00151A85">
      <w:pPr>
        <w:pStyle w:val="Title"/>
        <w:spacing w:line="276" w:lineRule="auto"/>
        <w:rPr>
          <w:rFonts w:ascii="Arial" w:hAnsi="Arial" w:cs="Arial"/>
          <w:b/>
          <w:bCs/>
          <w:color w:val="000000"/>
          <w:sz w:val="48"/>
          <w:szCs w:val="48"/>
        </w:rPr>
      </w:pPr>
    </w:p>
    <w:p w14:paraId="4E3A9E62" w14:textId="77777777" w:rsidR="00151A85" w:rsidRPr="00DB6676" w:rsidRDefault="00151A85">
      <w:pPr>
        <w:pStyle w:val="Title"/>
        <w:spacing w:line="276" w:lineRule="auto"/>
        <w:rPr>
          <w:rFonts w:ascii="Arial" w:hAnsi="Arial" w:cs="Arial"/>
          <w:b/>
          <w:bCs/>
          <w:color w:val="000000"/>
          <w:sz w:val="48"/>
          <w:szCs w:val="48"/>
        </w:rPr>
      </w:pPr>
    </w:p>
    <w:p w14:paraId="1FC74C39" w14:textId="43401580" w:rsidR="00151A85" w:rsidRPr="00DB6676" w:rsidRDefault="00151A85">
      <w:pPr>
        <w:pStyle w:val="Title"/>
        <w:spacing w:line="276" w:lineRule="auto"/>
        <w:rPr>
          <w:rFonts w:ascii="Arial" w:hAnsi="Arial" w:cs="Arial"/>
          <w:b/>
          <w:bCs/>
          <w:color w:val="000000"/>
          <w:sz w:val="48"/>
          <w:szCs w:val="48"/>
        </w:rPr>
      </w:pPr>
    </w:p>
    <w:p w14:paraId="67F15C91" w14:textId="77777777" w:rsidR="00151A85" w:rsidRPr="00DB6676" w:rsidRDefault="00151A85">
      <w:pPr>
        <w:pStyle w:val="Title"/>
        <w:spacing w:line="276" w:lineRule="auto"/>
        <w:rPr>
          <w:rFonts w:ascii="Arial" w:hAnsi="Arial" w:cs="Arial"/>
          <w:b/>
          <w:bCs/>
          <w:color w:val="000000"/>
          <w:sz w:val="48"/>
          <w:szCs w:val="48"/>
        </w:rPr>
      </w:pPr>
    </w:p>
    <w:p w14:paraId="720C54ED" w14:textId="33CBECF5" w:rsidR="00FE3839" w:rsidRPr="00DB6676" w:rsidRDefault="009226FC" w:rsidP="00FE3839">
      <w:pPr>
        <w:pStyle w:val="Title"/>
        <w:spacing w:line="276" w:lineRule="auto"/>
        <w:rPr>
          <w:rFonts w:ascii="Arial" w:hAnsi="Arial" w:cs="Arial"/>
          <w:b/>
          <w:bCs/>
          <w:color w:val="000000"/>
          <w:sz w:val="48"/>
          <w:szCs w:val="48"/>
        </w:rPr>
      </w:pPr>
      <w:r w:rsidRPr="00DB6676">
        <w:rPr>
          <w:rFonts w:ascii="Arial" w:hAnsi="Arial" w:cs="Arial"/>
          <w:b/>
          <w:bCs/>
          <w:color w:val="000000"/>
          <w:sz w:val="48"/>
          <w:szCs w:val="48"/>
        </w:rPr>
        <w:t xml:space="preserve">Ethical Issues in </w:t>
      </w:r>
      <w:r w:rsidR="005C69FF" w:rsidRPr="00DB6676">
        <w:rPr>
          <w:rFonts w:ascii="Arial" w:hAnsi="Arial" w:cs="Arial"/>
          <w:b/>
          <w:bCs/>
          <w:color w:val="000000"/>
          <w:sz w:val="48"/>
          <w:szCs w:val="48"/>
        </w:rPr>
        <w:t>Co-Production Research with People with Disability:</w:t>
      </w:r>
      <w:r w:rsidR="00CB266F" w:rsidRPr="00DB6676">
        <w:rPr>
          <w:rFonts w:ascii="Arial" w:hAnsi="Arial" w:cs="Arial"/>
          <w:b/>
          <w:bCs/>
          <w:color w:val="000000"/>
          <w:sz w:val="48"/>
          <w:szCs w:val="48"/>
        </w:rPr>
        <w:t xml:space="preserve"> </w:t>
      </w:r>
      <w:r w:rsidR="00EA67CC">
        <w:rPr>
          <w:rFonts w:ascii="Arial" w:hAnsi="Arial" w:cs="Arial"/>
          <w:b/>
          <w:bCs/>
          <w:color w:val="000000"/>
          <w:sz w:val="48"/>
          <w:szCs w:val="48"/>
        </w:rPr>
        <w:t xml:space="preserve">Background paper to </w:t>
      </w:r>
      <w:r w:rsidR="005C69FF" w:rsidRPr="00DB6676">
        <w:rPr>
          <w:rFonts w:ascii="Arial" w:hAnsi="Arial" w:cs="Arial"/>
          <w:b/>
          <w:bCs/>
          <w:color w:val="000000"/>
          <w:sz w:val="48"/>
          <w:szCs w:val="48"/>
        </w:rPr>
        <w:t>Guid</w:t>
      </w:r>
      <w:r w:rsidR="00CB266F" w:rsidRPr="00DB6676">
        <w:rPr>
          <w:rFonts w:ascii="Arial" w:hAnsi="Arial" w:cs="Arial"/>
          <w:b/>
          <w:bCs/>
          <w:color w:val="000000"/>
          <w:sz w:val="48"/>
          <w:szCs w:val="48"/>
        </w:rPr>
        <w:t>ance</w:t>
      </w:r>
      <w:r w:rsidR="005C69FF" w:rsidRPr="00DB6676">
        <w:rPr>
          <w:rFonts w:ascii="Arial" w:hAnsi="Arial" w:cs="Arial"/>
          <w:b/>
          <w:bCs/>
          <w:color w:val="000000"/>
          <w:sz w:val="48"/>
          <w:szCs w:val="48"/>
        </w:rPr>
        <w:t xml:space="preserve"> for Researchers and Ethics Committees</w:t>
      </w:r>
      <w:r w:rsidR="00FE3839">
        <w:rPr>
          <w:rFonts w:ascii="Arial" w:hAnsi="Arial" w:cs="Arial"/>
          <w:b/>
          <w:bCs/>
          <w:color w:val="000000"/>
          <w:sz w:val="48"/>
          <w:szCs w:val="48"/>
        </w:rPr>
        <w:t xml:space="preserve"> </w:t>
      </w:r>
    </w:p>
    <w:p w14:paraId="3A480ED0" w14:textId="5E22F4E4" w:rsidR="00091F96" w:rsidRPr="00DB6676" w:rsidRDefault="00091F96" w:rsidP="000F6FB6">
      <w:pPr>
        <w:pStyle w:val="Title"/>
        <w:spacing w:line="276" w:lineRule="auto"/>
        <w:rPr>
          <w:rFonts w:ascii="Arial" w:hAnsi="Arial" w:cs="Arial"/>
        </w:rPr>
      </w:pPr>
    </w:p>
    <w:p w14:paraId="796D181A" w14:textId="77777777" w:rsidR="00091F96" w:rsidRPr="00DB6676" w:rsidRDefault="00091F96">
      <w:pPr>
        <w:spacing w:before="240" w:line="276" w:lineRule="auto"/>
        <w:rPr>
          <w:rFonts w:ascii="Arial" w:hAnsi="Arial" w:cs="Arial"/>
          <w:color w:val="000000"/>
          <w:szCs w:val="24"/>
        </w:rPr>
      </w:pPr>
    </w:p>
    <w:p w14:paraId="694295C7" w14:textId="77777777" w:rsidR="00091F96" w:rsidRPr="00DB6676" w:rsidRDefault="00091F96">
      <w:pPr>
        <w:spacing w:before="240" w:line="276" w:lineRule="auto"/>
        <w:rPr>
          <w:rFonts w:ascii="Arial" w:hAnsi="Arial" w:cs="Arial"/>
          <w:color w:val="000000"/>
          <w:szCs w:val="24"/>
        </w:rPr>
      </w:pPr>
    </w:p>
    <w:p w14:paraId="3A78E88E" w14:textId="77777777" w:rsidR="00091F96" w:rsidRPr="00DB6676" w:rsidRDefault="00091F96">
      <w:pPr>
        <w:spacing w:before="240" w:line="276" w:lineRule="auto"/>
        <w:rPr>
          <w:rFonts w:ascii="Arial" w:hAnsi="Arial" w:cs="Arial"/>
          <w:color w:val="000000"/>
          <w:szCs w:val="24"/>
        </w:rPr>
      </w:pPr>
    </w:p>
    <w:p w14:paraId="475F40FD" w14:textId="77777777" w:rsidR="00185A22" w:rsidRPr="00DB6676" w:rsidRDefault="00185A22">
      <w:pPr>
        <w:spacing w:before="240" w:line="276" w:lineRule="auto"/>
        <w:rPr>
          <w:rFonts w:ascii="Arial" w:hAnsi="Arial" w:cs="Arial"/>
          <w:color w:val="000000"/>
          <w:szCs w:val="24"/>
        </w:rPr>
      </w:pPr>
    </w:p>
    <w:p w14:paraId="33FD47CC" w14:textId="77777777" w:rsidR="00185A22" w:rsidRPr="00DB6676" w:rsidRDefault="00185A22">
      <w:pPr>
        <w:spacing w:before="240" w:line="276" w:lineRule="auto"/>
        <w:rPr>
          <w:rFonts w:ascii="Arial" w:hAnsi="Arial" w:cs="Arial"/>
          <w:color w:val="000000"/>
          <w:szCs w:val="24"/>
        </w:rPr>
      </w:pPr>
    </w:p>
    <w:p w14:paraId="3254EEA4" w14:textId="77777777" w:rsidR="00185A22" w:rsidRPr="00DB6676" w:rsidRDefault="00185A22">
      <w:pPr>
        <w:spacing w:before="240" w:line="276" w:lineRule="auto"/>
        <w:rPr>
          <w:rFonts w:ascii="Arial" w:hAnsi="Arial" w:cs="Arial"/>
          <w:color w:val="000000"/>
          <w:szCs w:val="24"/>
        </w:rPr>
      </w:pPr>
    </w:p>
    <w:p w14:paraId="08B7E7CB" w14:textId="77777777" w:rsidR="00185A22" w:rsidRPr="00DB6676" w:rsidRDefault="00185A22">
      <w:pPr>
        <w:spacing w:before="240" w:line="276" w:lineRule="auto"/>
        <w:rPr>
          <w:rFonts w:ascii="Arial" w:hAnsi="Arial" w:cs="Arial"/>
          <w:color w:val="000000"/>
          <w:szCs w:val="24"/>
        </w:rPr>
      </w:pPr>
    </w:p>
    <w:p w14:paraId="583E1EF8" w14:textId="77777777" w:rsidR="00185A22" w:rsidRPr="00DB6676" w:rsidRDefault="00185A22">
      <w:pPr>
        <w:spacing w:before="240" w:line="276" w:lineRule="auto"/>
        <w:rPr>
          <w:rFonts w:ascii="Arial" w:hAnsi="Arial" w:cs="Arial"/>
          <w:color w:val="000000"/>
          <w:szCs w:val="24"/>
        </w:rPr>
      </w:pPr>
    </w:p>
    <w:p w14:paraId="3907B757" w14:textId="77777777" w:rsidR="00185A22" w:rsidRPr="00DB6676" w:rsidRDefault="00185A22">
      <w:pPr>
        <w:spacing w:before="240" w:line="276" w:lineRule="auto"/>
        <w:rPr>
          <w:rFonts w:ascii="Arial" w:hAnsi="Arial" w:cs="Arial"/>
          <w:color w:val="000000"/>
          <w:szCs w:val="24"/>
        </w:rPr>
      </w:pPr>
    </w:p>
    <w:p w14:paraId="798A8255" w14:textId="34EBCCE4" w:rsidR="00185A22" w:rsidRPr="00DB6676" w:rsidRDefault="00185A22">
      <w:pPr>
        <w:spacing w:before="240" w:line="276" w:lineRule="auto"/>
        <w:rPr>
          <w:rFonts w:ascii="Arial" w:hAnsi="Arial" w:cs="Arial"/>
          <w:color w:val="000000"/>
          <w:szCs w:val="24"/>
        </w:rPr>
      </w:pPr>
    </w:p>
    <w:p w14:paraId="4D291A8D" w14:textId="36609BB1" w:rsidR="00091F96" w:rsidRPr="00DB6676" w:rsidRDefault="005062EC" w:rsidP="00185A22">
      <w:pPr>
        <w:spacing w:before="240" w:line="276" w:lineRule="auto"/>
        <w:rPr>
          <w:rFonts w:ascii="Arial" w:hAnsi="Arial" w:cs="Arial"/>
          <w:color w:val="000000"/>
          <w:szCs w:val="24"/>
        </w:rPr>
      </w:pPr>
      <w:r>
        <w:rPr>
          <w:rFonts w:ascii="Arial" w:hAnsi="Arial" w:cs="Arial"/>
          <w:noProof/>
          <w:color w:val="000000"/>
          <w:szCs w:val="24"/>
        </w:rPr>
        <w:drawing>
          <wp:anchor distT="0" distB="0" distL="114300" distR="114300" simplePos="0" relativeHeight="251658240" behindDoc="1" locked="0" layoutInCell="1" allowOverlap="1" wp14:anchorId="51F9B496" wp14:editId="105EC79A">
            <wp:simplePos x="0" y="0"/>
            <wp:positionH relativeFrom="column">
              <wp:posOffset>1999615</wp:posOffset>
            </wp:positionH>
            <wp:positionV relativeFrom="paragraph">
              <wp:posOffset>149860</wp:posOffset>
            </wp:positionV>
            <wp:extent cx="2691765" cy="772160"/>
            <wp:effectExtent l="0" t="0" r="0" b="8890"/>
            <wp:wrapTight wrapText="bothSides">
              <wp:wrapPolygon edited="0">
                <wp:start x="0" y="0"/>
                <wp:lineTo x="0" y="21316"/>
                <wp:lineTo x="21401" y="21316"/>
                <wp:lineTo x="21401" y="0"/>
                <wp:lineTo x="0" y="0"/>
              </wp:wrapPolygon>
            </wp:wrapTight>
            <wp:docPr id="383427021" name="Picture 1" descr="A close-up of a sig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3427021" name="Picture 1" descr="A close-up of a sign&#10;&#10;AI-generated content may be incorrect."/>
                    <pic:cNvPicPr/>
                  </pic:nvPicPr>
                  <pic:blipFill rotWithShape="1">
                    <a:blip r:embed="rId11" cstate="print">
                      <a:extLst>
                        <a:ext uri="{28A0092B-C50C-407E-A947-70E740481C1C}">
                          <a14:useLocalDpi xmlns:a14="http://schemas.microsoft.com/office/drawing/2010/main" val="0"/>
                        </a:ext>
                      </a:extLst>
                    </a:blip>
                    <a:srcRect l="11577"/>
                    <a:stretch/>
                  </pic:blipFill>
                  <pic:spPr bwMode="auto">
                    <a:xfrm>
                      <a:off x="0" y="0"/>
                      <a:ext cx="2691765" cy="7721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noProof/>
          <w:color w:val="000000"/>
          <w:szCs w:val="24"/>
        </w:rPr>
        <w:drawing>
          <wp:inline distT="0" distB="0" distL="0" distR="0" wp14:anchorId="49929A00" wp14:editId="1B5E6BEB">
            <wp:extent cx="1828800" cy="767722"/>
            <wp:effectExtent l="0" t="0" r="0" b="0"/>
            <wp:docPr id="14036627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6959" cy="771147"/>
                    </a:xfrm>
                    <a:prstGeom prst="rect">
                      <a:avLst/>
                    </a:prstGeom>
                    <a:noFill/>
                    <a:ln>
                      <a:noFill/>
                    </a:ln>
                  </pic:spPr>
                </pic:pic>
              </a:graphicData>
            </a:graphic>
          </wp:inline>
        </w:drawing>
      </w:r>
    </w:p>
    <w:p w14:paraId="3CEC777A" w14:textId="64EB6A79" w:rsidR="00185A22" w:rsidRPr="00DB6676" w:rsidRDefault="00185A22">
      <w:pPr>
        <w:rPr>
          <w:rFonts w:ascii="Arial" w:hAnsi="Arial" w:cs="Arial"/>
          <w:color w:val="000000"/>
          <w:szCs w:val="24"/>
        </w:rPr>
      </w:pPr>
      <w:r w:rsidRPr="00DB6676">
        <w:rPr>
          <w:rFonts w:ascii="Arial" w:hAnsi="Arial" w:cs="Arial"/>
          <w:color w:val="000000"/>
          <w:szCs w:val="24"/>
        </w:rPr>
        <w:br w:type="page"/>
      </w:r>
    </w:p>
    <w:p w14:paraId="2A9F6919" w14:textId="77777777" w:rsidR="00091F96" w:rsidRPr="00DB6676" w:rsidRDefault="005C69FF" w:rsidP="009B1695">
      <w:pPr>
        <w:spacing w:before="240" w:line="276" w:lineRule="auto"/>
        <w:rPr>
          <w:rFonts w:ascii="Arial" w:hAnsi="Arial" w:cs="Arial"/>
          <w:color w:val="000000"/>
          <w:sz w:val="28"/>
          <w:szCs w:val="28"/>
        </w:rPr>
      </w:pPr>
      <w:r w:rsidRPr="00DB6676">
        <w:rPr>
          <w:rFonts w:ascii="Arial" w:hAnsi="Arial" w:cs="Arial"/>
          <w:b/>
          <w:color w:val="000000"/>
          <w:sz w:val="28"/>
          <w:szCs w:val="28"/>
        </w:rPr>
        <w:lastRenderedPageBreak/>
        <w:t xml:space="preserve">Prepared by: </w:t>
      </w:r>
    </w:p>
    <w:p w14:paraId="408FB90D" w14:textId="77777777" w:rsidR="00091F96" w:rsidRPr="00DB6676" w:rsidRDefault="005C69FF" w:rsidP="009B1695">
      <w:pPr>
        <w:spacing w:line="276" w:lineRule="auto"/>
        <w:rPr>
          <w:rFonts w:ascii="Arial" w:hAnsi="Arial" w:cs="Arial"/>
          <w:color w:val="000000"/>
          <w:szCs w:val="24"/>
        </w:rPr>
      </w:pPr>
      <w:r w:rsidRPr="00DB6676">
        <w:rPr>
          <w:rFonts w:ascii="Arial" w:hAnsi="Arial" w:cs="Arial"/>
          <w:color w:val="000000"/>
          <w:szCs w:val="24"/>
        </w:rPr>
        <w:t>Professor Iva Strnadová</w:t>
      </w:r>
    </w:p>
    <w:p w14:paraId="64BB00CF" w14:textId="0A862F59" w:rsidR="00091F96" w:rsidRPr="00DB6676" w:rsidRDefault="005C69FF" w:rsidP="009B1695">
      <w:pPr>
        <w:spacing w:line="276" w:lineRule="auto"/>
        <w:rPr>
          <w:rFonts w:ascii="Arial" w:hAnsi="Arial" w:cs="Arial"/>
          <w:color w:val="000000"/>
          <w:szCs w:val="24"/>
        </w:rPr>
      </w:pPr>
      <w:r w:rsidRPr="00DB6676">
        <w:rPr>
          <w:rFonts w:ascii="Arial" w:hAnsi="Arial" w:cs="Arial"/>
          <w:color w:val="000000"/>
          <w:szCs w:val="24"/>
        </w:rPr>
        <w:t xml:space="preserve">Professor </w:t>
      </w:r>
      <w:r w:rsidR="00251F37">
        <w:rPr>
          <w:rFonts w:ascii="Arial" w:hAnsi="Arial" w:cs="Arial"/>
          <w:color w:val="000000"/>
          <w:szCs w:val="24"/>
        </w:rPr>
        <w:t xml:space="preserve">Emerita </w:t>
      </w:r>
      <w:r w:rsidRPr="00DB6676">
        <w:rPr>
          <w:rFonts w:ascii="Arial" w:hAnsi="Arial" w:cs="Arial"/>
          <w:color w:val="000000"/>
          <w:szCs w:val="24"/>
        </w:rPr>
        <w:t>Leanne Dowse</w:t>
      </w:r>
    </w:p>
    <w:p w14:paraId="751B0446" w14:textId="77777777" w:rsidR="00091F96" w:rsidRPr="00DB6676" w:rsidRDefault="005C69FF" w:rsidP="009B1695">
      <w:pPr>
        <w:spacing w:line="276" w:lineRule="auto"/>
        <w:rPr>
          <w:rFonts w:ascii="Arial" w:hAnsi="Arial" w:cs="Arial"/>
          <w:color w:val="000000"/>
          <w:szCs w:val="24"/>
        </w:rPr>
      </w:pPr>
      <w:r w:rsidRPr="00DB6676">
        <w:rPr>
          <w:rFonts w:ascii="Arial" w:hAnsi="Arial" w:cs="Arial"/>
          <w:color w:val="000000"/>
          <w:szCs w:val="24"/>
        </w:rPr>
        <w:t xml:space="preserve">Benjamin Garcia-Lee </w:t>
      </w:r>
    </w:p>
    <w:p w14:paraId="2B199AAA" w14:textId="17D40956" w:rsidR="00C370B0" w:rsidRDefault="00C370B0" w:rsidP="009B1695">
      <w:pPr>
        <w:spacing w:line="276" w:lineRule="auto"/>
        <w:rPr>
          <w:rFonts w:ascii="Arial" w:hAnsi="Arial" w:cs="Arial"/>
          <w:color w:val="000000"/>
          <w:szCs w:val="24"/>
        </w:rPr>
      </w:pPr>
      <w:r>
        <w:rPr>
          <w:rFonts w:ascii="Arial" w:hAnsi="Arial" w:cs="Arial"/>
          <w:color w:val="000000"/>
          <w:szCs w:val="24"/>
        </w:rPr>
        <w:t>Michelle Tso</w:t>
      </w:r>
    </w:p>
    <w:p w14:paraId="56CBAF2B" w14:textId="1F661AA9" w:rsidR="00C370B0" w:rsidRDefault="005C69FF" w:rsidP="009B1695">
      <w:pPr>
        <w:spacing w:line="276" w:lineRule="auto"/>
        <w:rPr>
          <w:rFonts w:ascii="Arial" w:hAnsi="Arial" w:cs="Arial"/>
          <w:color w:val="000000"/>
          <w:szCs w:val="24"/>
        </w:rPr>
      </w:pPr>
      <w:r w:rsidRPr="00DB6676">
        <w:rPr>
          <w:rFonts w:ascii="Arial" w:hAnsi="Arial" w:cs="Arial"/>
          <w:color w:val="000000"/>
          <w:szCs w:val="24"/>
        </w:rPr>
        <w:t>Sarah Hayes</w:t>
      </w:r>
    </w:p>
    <w:p w14:paraId="4B9F625A" w14:textId="3FEC382F" w:rsidR="00C370B0" w:rsidRPr="00DB6676" w:rsidRDefault="00C370B0" w:rsidP="009B1695">
      <w:pPr>
        <w:spacing w:line="276" w:lineRule="auto"/>
        <w:rPr>
          <w:rFonts w:ascii="Arial" w:hAnsi="Arial" w:cs="Arial"/>
          <w:color w:val="000000"/>
          <w:szCs w:val="24"/>
        </w:rPr>
      </w:pPr>
      <w:r>
        <w:rPr>
          <w:rFonts w:ascii="Arial" w:hAnsi="Arial" w:cs="Arial"/>
          <w:color w:val="000000"/>
          <w:szCs w:val="24"/>
        </w:rPr>
        <w:t xml:space="preserve">Professor Jackie Leach </w:t>
      </w:r>
      <w:r w:rsidR="00CF6140">
        <w:rPr>
          <w:rFonts w:ascii="Arial" w:hAnsi="Arial" w:cs="Arial"/>
          <w:color w:val="000000"/>
          <w:szCs w:val="24"/>
        </w:rPr>
        <w:t>Scully</w:t>
      </w:r>
    </w:p>
    <w:p w14:paraId="5055FA76" w14:textId="77777777" w:rsidR="000305B4" w:rsidRPr="00DB6676" w:rsidRDefault="000305B4" w:rsidP="009B1695">
      <w:pPr>
        <w:spacing w:before="240" w:line="276" w:lineRule="auto"/>
        <w:rPr>
          <w:rFonts w:ascii="Arial" w:hAnsi="Arial" w:cs="Arial"/>
          <w:b/>
          <w:color w:val="000000"/>
          <w:sz w:val="28"/>
          <w:szCs w:val="28"/>
        </w:rPr>
      </w:pPr>
    </w:p>
    <w:p w14:paraId="3568F373" w14:textId="77777777" w:rsidR="000305B4" w:rsidRPr="00DB6676" w:rsidRDefault="000305B4" w:rsidP="009B1695">
      <w:pPr>
        <w:spacing w:before="240" w:line="276" w:lineRule="auto"/>
        <w:rPr>
          <w:rFonts w:ascii="Arial" w:hAnsi="Arial" w:cs="Arial"/>
          <w:b/>
          <w:color w:val="000000"/>
          <w:sz w:val="28"/>
          <w:szCs w:val="28"/>
        </w:rPr>
      </w:pPr>
      <w:r w:rsidRPr="00DB6676">
        <w:rPr>
          <w:rFonts w:ascii="Arial" w:hAnsi="Arial" w:cs="Arial"/>
          <w:b/>
          <w:color w:val="000000"/>
          <w:sz w:val="28"/>
          <w:szCs w:val="28"/>
        </w:rPr>
        <w:t>Acknowledgements:</w:t>
      </w:r>
    </w:p>
    <w:p w14:paraId="207193F1" w14:textId="076790BF" w:rsidR="000305B4" w:rsidRPr="00DB6676" w:rsidRDefault="000305B4" w:rsidP="009B1695">
      <w:pPr>
        <w:spacing w:before="240" w:line="276" w:lineRule="auto"/>
        <w:rPr>
          <w:rFonts w:ascii="Arial" w:hAnsi="Arial" w:cs="Arial"/>
          <w:color w:val="000000"/>
          <w:szCs w:val="24"/>
        </w:rPr>
      </w:pPr>
      <w:r w:rsidRPr="00DB6676">
        <w:rPr>
          <w:rFonts w:ascii="Arial" w:hAnsi="Arial" w:cs="Arial"/>
          <w:color w:val="000000"/>
          <w:szCs w:val="24"/>
        </w:rPr>
        <w:t>We acknowledge Rosemary Kaye</w:t>
      </w:r>
      <w:r w:rsidR="00F85F76" w:rsidRPr="00DB6676">
        <w:rPr>
          <w:rFonts w:ascii="Arial" w:hAnsi="Arial" w:cs="Arial"/>
          <w:color w:val="000000"/>
          <w:szCs w:val="24"/>
        </w:rPr>
        <w:t>ss</w:t>
      </w:r>
      <w:r w:rsidRPr="00DB6676">
        <w:rPr>
          <w:rFonts w:ascii="Arial" w:hAnsi="Arial" w:cs="Arial"/>
          <w:color w:val="000000"/>
          <w:szCs w:val="24"/>
        </w:rPr>
        <w:t xml:space="preserve"> from the Disability Innovation Institute at UNSW for her insights and suggestions.</w:t>
      </w:r>
    </w:p>
    <w:p w14:paraId="21B2CB5D" w14:textId="1C813161" w:rsidR="00CF63F8" w:rsidRPr="00DB6676" w:rsidRDefault="000305B4" w:rsidP="009B1695">
      <w:pPr>
        <w:spacing w:before="240" w:line="276" w:lineRule="auto"/>
        <w:rPr>
          <w:rFonts w:ascii="Arial" w:hAnsi="Arial" w:cs="Arial"/>
          <w:color w:val="000000"/>
          <w:szCs w:val="24"/>
        </w:rPr>
      </w:pPr>
      <w:r w:rsidRPr="00DB6676">
        <w:rPr>
          <w:rFonts w:ascii="Arial" w:hAnsi="Arial" w:cs="Arial"/>
          <w:color w:val="000000"/>
          <w:szCs w:val="24"/>
        </w:rPr>
        <w:t xml:space="preserve">This </w:t>
      </w:r>
      <w:r w:rsidR="00FE3839">
        <w:rPr>
          <w:rFonts w:ascii="Arial" w:hAnsi="Arial" w:cs="Arial"/>
          <w:color w:val="000000"/>
          <w:szCs w:val="24"/>
        </w:rPr>
        <w:t>Background Paper</w:t>
      </w:r>
      <w:r w:rsidR="00FE3839" w:rsidRPr="00DB6676">
        <w:rPr>
          <w:rFonts w:ascii="Arial" w:hAnsi="Arial" w:cs="Arial"/>
          <w:color w:val="000000"/>
          <w:szCs w:val="24"/>
        </w:rPr>
        <w:t xml:space="preserve"> </w:t>
      </w:r>
      <w:r w:rsidRPr="00DB6676">
        <w:rPr>
          <w:rFonts w:ascii="Arial" w:hAnsi="Arial" w:cs="Arial"/>
          <w:color w:val="000000"/>
          <w:szCs w:val="24"/>
        </w:rPr>
        <w:t xml:space="preserve">was developed </w:t>
      </w:r>
      <w:r w:rsidR="00CF63F8" w:rsidRPr="00F52ABD">
        <w:rPr>
          <w:rFonts w:ascii="Arial" w:hAnsi="Arial" w:cs="Arial"/>
          <w:color w:val="000000"/>
          <w:szCs w:val="24"/>
        </w:rPr>
        <w:t>thanks to funding from the National Disability Research Partnership, hosted by the University of Melbourne and funded by the Department of Social Services.</w:t>
      </w:r>
    </w:p>
    <w:p w14:paraId="11C774D1" w14:textId="77777777" w:rsidR="000305B4" w:rsidRPr="00DB6676" w:rsidRDefault="000305B4" w:rsidP="009B1695">
      <w:pPr>
        <w:spacing w:before="240" w:line="276" w:lineRule="auto"/>
        <w:rPr>
          <w:rFonts w:ascii="Arial" w:hAnsi="Arial" w:cs="Arial"/>
          <w:b/>
          <w:color w:val="000000"/>
          <w:sz w:val="28"/>
          <w:szCs w:val="28"/>
        </w:rPr>
      </w:pPr>
    </w:p>
    <w:p w14:paraId="4FC1A176" w14:textId="0D76632D" w:rsidR="00091F96" w:rsidRPr="00DB6676" w:rsidRDefault="005C69FF" w:rsidP="009B1695">
      <w:pPr>
        <w:spacing w:before="240" w:line="276" w:lineRule="auto"/>
        <w:rPr>
          <w:rFonts w:ascii="Arial" w:hAnsi="Arial" w:cs="Arial"/>
          <w:color w:val="000000"/>
          <w:sz w:val="28"/>
          <w:szCs w:val="28"/>
        </w:rPr>
      </w:pPr>
      <w:r w:rsidRPr="00DB6676">
        <w:rPr>
          <w:rFonts w:ascii="Arial" w:hAnsi="Arial" w:cs="Arial"/>
          <w:b/>
          <w:color w:val="000000"/>
          <w:sz w:val="28"/>
          <w:szCs w:val="28"/>
        </w:rPr>
        <w:t xml:space="preserve">Recommended </w:t>
      </w:r>
      <w:r w:rsidR="00DD3D97" w:rsidRPr="00DB6676">
        <w:rPr>
          <w:rFonts w:ascii="Arial" w:hAnsi="Arial" w:cs="Arial"/>
          <w:b/>
          <w:color w:val="000000"/>
          <w:sz w:val="28"/>
          <w:szCs w:val="28"/>
        </w:rPr>
        <w:t>citation</w:t>
      </w:r>
      <w:r w:rsidRPr="00DB6676">
        <w:rPr>
          <w:rFonts w:ascii="Arial" w:hAnsi="Arial" w:cs="Arial"/>
          <w:b/>
          <w:color w:val="000000"/>
          <w:sz w:val="28"/>
          <w:szCs w:val="28"/>
        </w:rPr>
        <w:t>:</w:t>
      </w:r>
    </w:p>
    <w:p w14:paraId="525BFB71" w14:textId="51A66253" w:rsidR="00091F96" w:rsidRPr="00DB6676" w:rsidRDefault="005C69FF" w:rsidP="009B1695">
      <w:pPr>
        <w:spacing w:line="276" w:lineRule="auto"/>
        <w:rPr>
          <w:rFonts w:ascii="Arial" w:hAnsi="Arial" w:cs="Arial"/>
          <w:color w:val="000000"/>
          <w:szCs w:val="24"/>
        </w:rPr>
      </w:pPr>
      <w:r w:rsidRPr="00DB6676">
        <w:rPr>
          <w:rFonts w:ascii="Arial" w:hAnsi="Arial" w:cs="Arial"/>
          <w:color w:val="000000"/>
          <w:szCs w:val="24"/>
        </w:rPr>
        <w:t xml:space="preserve">Strnadová, I., Dowse, L., Garcia-Lee, B., </w:t>
      </w:r>
      <w:r w:rsidR="00CF6140">
        <w:rPr>
          <w:rFonts w:ascii="Arial" w:hAnsi="Arial" w:cs="Arial"/>
          <w:color w:val="000000"/>
          <w:szCs w:val="24"/>
        </w:rPr>
        <w:t xml:space="preserve">Tso, M., </w:t>
      </w:r>
      <w:r w:rsidRPr="00DB6676">
        <w:rPr>
          <w:rFonts w:ascii="Arial" w:hAnsi="Arial" w:cs="Arial"/>
          <w:color w:val="000000"/>
          <w:szCs w:val="24"/>
        </w:rPr>
        <w:t>Hayes, S.</w:t>
      </w:r>
      <w:r w:rsidR="00CF6140">
        <w:rPr>
          <w:rFonts w:ascii="Arial" w:hAnsi="Arial" w:cs="Arial"/>
          <w:color w:val="000000"/>
          <w:szCs w:val="24"/>
        </w:rPr>
        <w:t>, &amp; Scully, J.</w:t>
      </w:r>
      <w:r w:rsidR="001D76B5">
        <w:rPr>
          <w:rFonts w:ascii="Arial" w:hAnsi="Arial" w:cs="Arial"/>
          <w:color w:val="000000"/>
          <w:szCs w:val="24"/>
        </w:rPr>
        <w:t xml:space="preserve"> L.</w:t>
      </w:r>
      <w:r w:rsidRPr="00DB6676">
        <w:rPr>
          <w:rFonts w:ascii="Arial" w:hAnsi="Arial" w:cs="Arial"/>
          <w:color w:val="000000"/>
          <w:szCs w:val="24"/>
        </w:rPr>
        <w:t xml:space="preserve"> (202</w:t>
      </w:r>
      <w:r w:rsidR="00CF6140">
        <w:rPr>
          <w:rFonts w:ascii="Arial" w:hAnsi="Arial" w:cs="Arial"/>
          <w:color w:val="000000"/>
          <w:szCs w:val="24"/>
        </w:rPr>
        <w:t>4</w:t>
      </w:r>
      <w:r w:rsidRPr="00DB6676">
        <w:rPr>
          <w:rFonts w:ascii="Arial" w:hAnsi="Arial" w:cs="Arial"/>
          <w:color w:val="000000"/>
          <w:szCs w:val="24"/>
        </w:rPr>
        <w:t>).</w:t>
      </w:r>
      <w:r w:rsidRPr="00DB6676">
        <w:rPr>
          <w:rFonts w:ascii="Arial" w:hAnsi="Arial" w:cs="Arial"/>
          <w:i/>
          <w:color w:val="000000"/>
          <w:szCs w:val="24"/>
        </w:rPr>
        <w:t xml:space="preserve"> </w:t>
      </w:r>
      <w:r w:rsidR="009226FC" w:rsidRPr="00DB6676">
        <w:rPr>
          <w:rFonts w:ascii="Arial" w:hAnsi="Arial" w:cs="Arial"/>
          <w:i/>
          <w:color w:val="000000"/>
          <w:szCs w:val="24"/>
        </w:rPr>
        <w:t>Ethical issues in c</w:t>
      </w:r>
      <w:r w:rsidRPr="00DB6676">
        <w:rPr>
          <w:rFonts w:ascii="Arial" w:hAnsi="Arial" w:cs="Arial"/>
          <w:i/>
          <w:color w:val="000000"/>
          <w:szCs w:val="24"/>
        </w:rPr>
        <w:t xml:space="preserve">o-production research with people with disability: </w:t>
      </w:r>
      <w:r w:rsidR="007E7314">
        <w:rPr>
          <w:rFonts w:ascii="Arial" w:hAnsi="Arial" w:cs="Arial"/>
          <w:i/>
          <w:color w:val="000000"/>
          <w:szCs w:val="24"/>
        </w:rPr>
        <w:t xml:space="preserve">Background paper to </w:t>
      </w:r>
      <w:r w:rsidR="00D53258" w:rsidRPr="00DB6676">
        <w:rPr>
          <w:rFonts w:ascii="Arial" w:hAnsi="Arial" w:cs="Arial"/>
          <w:i/>
          <w:color w:val="000000"/>
          <w:szCs w:val="24"/>
        </w:rPr>
        <w:t>Guidance</w:t>
      </w:r>
      <w:r w:rsidRPr="00DB6676">
        <w:rPr>
          <w:rFonts w:ascii="Arial" w:hAnsi="Arial" w:cs="Arial"/>
          <w:i/>
          <w:color w:val="000000"/>
          <w:szCs w:val="24"/>
        </w:rPr>
        <w:t xml:space="preserve"> for researchers and ethics committees.</w:t>
      </w:r>
      <w:r w:rsidRPr="00DB6676">
        <w:rPr>
          <w:rFonts w:ascii="Arial" w:hAnsi="Arial" w:cs="Arial"/>
          <w:color w:val="000000"/>
          <w:szCs w:val="24"/>
        </w:rPr>
        <w:t xml:space="preserve"> </w:t>
      </w:r>
      <w:r w:rsidR="00B2583C" w:rsidRPr="00DB6676">
        <w:rPr>
          <w:rFonts w:ascii="Arial" w:hAnsi="Arial" w:cs="Arial"/>
          <w:color w:val="000000"/>
          <w:szCs w:val="24"/>
        </w:rPr>
        <w:t>Disability</w:t>
      </w:r>
      <w:r w:rsidR="00D53258" w:rsidRPr="00DB6676">
        <w:rPr>
          <w:rFonts w:ascii="Arial" w:hAnsi="Arial" w:cs="Arial"/>
          <w:color w:val="000000"/>
          <w:szCs w:val="24"/>
        </w:rPr>
        <w:t xml:space="preserve"> </w:t>
      </w:r>
      <w:r w:rsidR="00AF1FF9" w:rsidRPr="00DB6676">
        <w:rPr>
          <w:rFonts w:ascii="Arial" w:hAnsi="Arial" w:cs="Arial"/>
          <w:color w:val="000000"/>
          <w:szCs w:val="24"/>
        </w:rPr>
        <w:t>I</w:t>
      </w:r>
      <w:r w:rsidR="00D53258" w:rsidRPr="00DB6676">
        <w:rPr>
          <w:rFonts w:ascii="Arial" w:hAnsi="Arial" w:cs="Arial"/>
          <w:color w:val="000000"/>
          <w:szCs w:val="24"/>
        </w:rPr>
        <w:t xml:space="preserve">nnovation </w:t>
      </w:r>
      <w:r w:rsidR="00AF1FF9" w:rsidRPr="00DB6676">
        <w:rPr>
          <w:rFonts w:ascii="Arial" w:hAnsi="Arial" w:cs="Arial"/>
          <w:color w:val="000000"/>
          <w:szCs w:val="24"/>
        </w:rPr>
        <w:t>I</w:t>
      </w:r>
      <w:r w:rsidR="00B2583C" w:rsidRPr="00DB6676">
        <w:rPr>
          <w:rFonts w:ascii="Arial" w:hAnsi="Arial" w:cs="Arial"/>
          <w:color w:val="000000"/>
          <w:szCs w:val="24"/>
        </w:rPr>
        <w:t xml:space="preserve">nstitute, </w:t>
      </w:r>
      <w:r w:rsidR="00AF1FF9" w:rsidRPr="00DB6676">
        <w:rPr>
          <w:rFonts w:ascii="Arial" w:hAnsi="Arial" w:cs="Arial"/>
          <w:color w:val="000000"/>
          <w:szCs w:val="24"/>
        </w:rPr>
        <w:t>UNSW Sydney</w:t>
      </w:r>
      <w:r w:rsidR="00CB266F" w:rsidRPr="00DB6676">
        <w:rPr>
          <w:rFonts w:ascii="Arial" w:hAnsi="Arial" w:cs="Arial"/>
          <w:color w:val="000000"/>
          <w:szCs w:val="24"/>
        </w:rPr>
        <w:t>.</w:t>
      </w:r>
    </w:p>
    <w:p w14:paraId="2DC9F425" w14:textId="20EA8855" w:rsidR="00091F96" w:rsidRPr="00DB6676" w:rsidRDefault="005C69FF" w:rsidP="009B1695">
      <w:pPr>
        <w:spacing w:before="240" w:line="276" w:lineRule="auto"/>
        <w:jc w:val="left"/>
        <w:rPr>
          <w:rFonts w:ascii="Arial" w:hAnsi="Arial" w:cs="Arial"/>
          <w:color w:val="000000"/>
          <w:szCs w:val="24"/>
        </w:rPr>
      </w:pPr>
      <w:r w:rsidRPr="00DB6676">
        <w:rPr>
          <w:rFonts w:ascii="Arial" w:hAnsi="Arial" w:cs="Arial"/>
          <w:b/>
          <w:color w:val="000000"/>
          <w:sz w:val="28"/>
          <w:szCs w:val="28"/>
        </w:rPr>
        <w:t xml:space="preserve">Contact: </w:t>
      </w:r>
      <w:r w:rsidRPr="00DB6676">
        <w:rPr>
          <w:rFonts w:ascii="Arial" w:hAnsi="Arial" w:cs="Arial"/>
        </w:rPr>
        <w:br/>
      </w:r>
      <w:r w:rsidR="00AF1FF9" w:rsidRPr="00DB6676">
        <w:rPr>
          <w:rFonts w:ascii="Arial" w:hAnsi="Arial" w:cs="Arial"/>
        </w:rPr>
        <w:t>Disability Innovation Institute</w:t>
      </w:r>
      <w:r w:rsidR="00AF1FF9" w:rsidRPr="00DB6676">
        <w:rPr>
          <w:rFonts w:ascii="Arial" w:hAnsi="Arial" w:cs="Arial"/>
        </w:rPr>
        <w:br/>
        <w:t>UNSW Sydney</w:t>
      </w:r>
      <w:r w:rsidR="00AF1FF9" w:rsidRPr="00DB6676">
        <w:rPr>
          <w:rFonts w:ascii="Arial" w:hAnsi="Arial" w:cs="Arial"/>
        </w:rPr>
        <w:br/>
      </w:r>
      <w:hyperlink r:id="rId13" w:history="1">
        <w:r w:rsidR="00AF1FF9" w:rsidRPr="00DB6676">
          <w:rPr>
            <w:rStyle w:val="Hyperlink"/>
            <w:rFonts w:ascii="Arial" w:hAnsi="Arial" w:cs="Arial"/>
          </w:rPr>
          <w:t>diiu@unsw.edu.au</w:t>
        </w:r>
      </w:hyperlink>
    </w:p>
    <w:p w14:paraId="18F20A67" w14:textId="02DA87AB" w:rsidR="00820D51" w:rsidRDefault="00820D51" w:rsidP="009B1695">
      <w:pPr>
        <w:spacing w:line="276" w:lineRule="auto"/>
        <w:rPr>
          <w:rFonts w:ascii="Arial" w:hAnsi="Arial" w:cs="Arial"/>
        </w:rPr>
      </w:pPr>
      <w:hyperlink r:id="rId14" w:history="1">
        <w:r w:rsidRPr="00A839D1">
          <w:rPr>
            <w:rStyle w:val="Hyperlink"/>
            <w:rFonts w:ascii="Arial" w:hAnsi="Arial" w:cs="Arial"/>
          </w:rPr>
          <w:t>www.disabilityinnovation.unsw.edu.au</w:t>
        </w:r>
      </w:hyperlink>
    </w:p>
    <w:p w14:paraId="76335326" w14:textId="77777777" w:rsidR="00820D51" w:rsidRDefault="00820D51" w:rsidP="009B1695">
      <w:pPr>
        <w:spacing w:line="276" w:lineRule="auto"/>
        <w:rPr>
          <w:rFonts w:ascii="Arial" w:hAnsi="Arial" w:cs="Arial"/>
        </w:rPr>
      </w:pPr>
      <w:r>
        <w:rPr>
          <w:rFonts w:ascii="Arial" w:hAnsi="Arial" w:cs="Arial"/>
        </w:rPr>
        <w:br w:type="page"/>
      </w:r>
    </w:p>
    <w:sdt>
      <w:sdtPr>
        <w:rPr>
          <w:rFonts w:ascii="Calibri" w:eastAsia="Calibri" w:hAnsi="Calibri" w:cs="Calibri"/>
          <w:b w:val="0"/>
          <w:bCs w:val="0"/>
          <w:color w:val="auto"/>
          <w:sz w:val="24"/>
          <w:szCs w:val="22"/>
          <w:lang w:val="en-GB" w:eastAsia="en-GB"/>
        </w:rPr>
        <w:id w:val="-691767623"/>
        <w:docPartObj>
          <w:docPartGallery w:val="Table of Contents"/>
          <w:docPartUnique/>
        </w:docPartObj>
      </w:sdtPr>
      <w:sdtEndPr>
        <w:rPr>
          <w:noProof/>
          <w:szCs w:val="24"/>
        </w:rPr>
      </w:sdtEndPr>
      <w:sdtContent>
        <w:p w14:paraId="47266A61" w14:textId="7FC2B338" w:rsidR="00820D51" w:rsidRPr="005D0795" w:rsidRDefault="00820D51">
          <w:pPr>
            <w:pStyle w:val="TOCHeading"/>
            <w:rPr>
              <w:rFonts w:ascii="Arial" w:hAnsi="Arial" w:cs="Arial"/>
            </w:rPr>
          </w:pPr>
          <w:r w:rsidRPr="005D0795">
            <w:rPr>
              <w:rFonts w:ascii="Arial" w:hAnsi="Arial" w:cs="Arial"/>
            </w:rPr>
            <w:t>Table of Contents</w:t>
          </w:r>
        </w:p>
        <w:p w14:paraId="43B0C89C" w14:textId="5C152F4A" w:rsidR="001E67CC" w:rsidRPr="005D0795" w:rsidRDefault="00820D51">
          <w:pPr>
            <w:pStyle w:val="TOC1"/>
            <w:tabs>
              <w:tab w:val="left" w:pos="423"/>
              <w:tab w:val="right" w:leader="dot" w:pos="9016"/>
            </w:tabs>
            <w:rPr>
              <w:rFonts w:ascii="Arial" w:eastAsiaTheme="minorEastAsia" w:hAnsi="Arial" w:cs="Arial"/>
              <w:b w:val="0"/>
              <w:bCs w:val="0"/>
              <w:caps w:val="0"/>
              <w:noProof/>
              <w:kern w:val="2"/>
              <w:sz w:val="24"/>
              <w:szCs w:val="24"/>
              <w:u w:val="none"/>
              <w:lang w:val="en-AU" w:eastAsia="en-AU"/>
              <w14:ligatures w14:val="standardContextual"/>
            </w:rPr>
          </w:pPr>
          <w:r w:rsidRPr="005D0795">
            <w:rPr>
              <w:rFonts w:ascii="Arial" w:hAnsi="Arial" w:cs="Arial"/>
              <w:b w:val="0"/>
              <w:bCs w:val="0"/>
            </w:rPr>
            <w:fldChar w:fldCharType="begin"/>
          </w:r>
          <w:r w:rsidRPr="005D0795">
            <w:rPr>
              <w:rFonts w:ascii="Arial" w:hAnsi="Arial" w:cs="Arial"/>
            </w:rPr>
            <w:instrText xml:space="preserve"> TOC \o "1-3" \h \z \u </w:instrText>
          </w:r>
          <w:r w:rsidRPr="005D0795">
            <w:rPr>
              <w:rFonts w:ascii="Arial" w:hAnsi="Arial" w:cs="Arial"/>
              <w:b w:val="0"/>
              <w:bCs w:val="0"/>
            </w:rPr>
            <w:fldChar w:fldCharType="separate"/>
          </w:r>
          <w:hyperlink w:anchor="_Toc188280516" w:history="1">
            <w:r w:rsidR="001E67CC" w:rsidRPr="005D0795">
              <w:rPr>
                <w:rStyle w:val="Hyperlink"/>
                <w:rFonts w:ascii="Arial" w:hAnsi="Arial" w:cs="Arial"/>
                <w:noProof/>
              </w:rPr>
              <w:t>1.</w:t>
            </w:r>
            <w:r w:rsidR="001E67CC" w:rsidRPr="005D0795">
              <w:rPr>
                <w:rFonts w:ascii="Arial" w:eastAsiaTheme="minorEastAsia" w:hAnsi="Arial" w:cs="Arial"/>
                <w:b w:val="0"/>
                <w:bCs w:val="0"/>
                <w:caps w:val="0"/>
                <w:noProof/>
                <w:kern w:val="2"/>
                <w:sz w:val="24"/>
                <w:szCs w:val="24"/>
                <w:u w:val="none"/>
                <w:lang w:val="en-AU" w:eastAsia="en-AU"/>
                <w14:ligatures w14:val="standardContextual"/>
              </w:rPr>
              <w:tab/>
            </w:r>
            <w:r w:rsidR="001E67CC" w:rsidRPr="005D0795">
              <w:rPr>
                <w:rStyle w:val="Hyperlink"/>
                <w:rFonts w:ascii="Arial" w:hAnsi="Arial" w:cs="Arial"/>
                <w:noProof/>
              </w:rPr>
              <w:t>About this background paper</w:t>
            </w:r>
            <w:r w:rsidR="001E67CC" w:rsidRPr="005D0795">
              <w:rPr>
                <w:rFonts w:ascii="Arial" w:hAnsi="Arial" w:cs="Arial"/>
                <w:noProof/>
                <w:webHidden/>
              </w:rPr>
              <w:tab/>
            </w:r>
            <w:r w:rsidR="001E67CC" w:rsidRPr="005D0795">
              <w:rPr>
                <w:rFonts w:ascii="Arial" w:hAnsi="Arial" w:cs="Arial"/>
                <w:noProof/>
                <w:webHidden/>
              </w:rPr>
              <w:fldChar w:fldCharType="begin"/>
            </w:r>
            <w:r w:rsidR="001E67CC" w:rsidRPr="005D0795">
              <w:rPr>
                <w:rFonts w:ascii="Arial" w:hAnsi="Arial" w:cs="Arial"/>
                <w:noProof/>
                <w:webHidden/>
              </w:rPr>
              <w:instrText xml:space="preserve"> PAGEREF _Toc188280516 \h </w:instrText>
            </w:r>
            <w:r w:rsidR="001E67CC" w:rsidRPr="005D0795">
              <w:rPr>
                <w:rFonts w:ascii="Arial" w:hAnsi="Arial" w:cs="Arial"/>
                <w:noProof/>
                <w:webHidden/>
              </w:rPr>
            </w:r>
            <w:r w:rsidR="001E67CC" w:rsidRPr="005D0795">
              <w:rPr>
                <w:rFonts w:ascii="Arial" w:hAnsi="Arial" w:cs="Arial"/>
                <w:noProof/>
                <w:webHidden/>
              </w:rPr>
              <w:fldChar w:fldCharType="separate"/>
            </w:r>
            <w:r w:rsidR="001E67CC" w:rsidRPr="005D0795">
              <w:rPr>
                <w:rFonts w:ascii="Arial" w:hAnsi="Arial" w:cs="Arial"/>
                <w:noProof/>
                <w:webHidden/>
              </w:rPr>
              <w:t>5</w:t>
            </w:r>
            <w:r w:rsidR="001E67CC" w:rsidRPr="005D0795">
              <w:rPr>
                <w:rFonts w:ascii="Arial" w:hAnsi="Arial" w:cs="Arial"/>
                <w:noProof/>
                <w:webHidden/>
              </w:rPr>
              <w:fldChar w:fldCharType="end"/>
            </w:r>
          </w:hyperlink>
        </w:p>
        <w:p w14:paraId="700CD698" w14:textId="6B614CDC" w:rsidR="001E67CC" w:rsidRPr="005D0795" w:rsidRDefault="001E67CC">
          <w:pPr>
            <w:pStyle w:val="TOC1"/>
            <w:tabs>
              <w:tab w:val="left" w:pos="423"/>
              <w:tab w:val="right" w:leader="dot" w:pos="9016"/>
            </w:tabs>
            <w:rPr>
              <w:rFonts w:ascii="Arial" w:eastAsiaTheme="minorEastAsia" w:hAnsi="Arial" w:cs="Arial"/>
              <w:b w:val="0"/>
              <w:bCs w:val="0"/>
              <w:caps w:val="0"/>
              <w:noProof/>
              <w:kern w:val="2"/>
              <w:sz w:val="24"/>
              <w:szCs w:val="24"/>
              <w:u w:val="none"/>
              <w:lang w:val="en-AU" w:eastAsia="en-AU"/>
              <w14:ligatures w14:val="standardContextual"/>
            </w:rPr>
          </w:pPr>
          <w:hyperlink w:anchor="_Toc188280517" w:history="1">
            <w:r w:rsidRPr="005D0795">
              <w:rPr>
                <w:rStyle w:val="Hyperlink"/>
                <w:rFonts w:ascii="Arial" w:hAnsi="Arial" w:cs="Arial"/>
                <w:noProof/>
              </w:rPr>
              <w:t>2.</w:t>
            </w:r>
            <w:r w:rsidRPr="005D0795">
              <w:rPr>
                <w:rFonts w:ascii="Arial" w:eastAsiaTheme="minorEastAsia" w:hAnsi="Arial" w:cs="Arial"/>
                <w:b w:val="0"/>
                <w:bCs w:val="0"/>
                <w:caps w:val="0"/>
                <w:noProof/>
                <w:kern w:val="2"/>
                <w:sz w:val="24"/>
                <w:szCs w:val="24"/>
                <w:u w:val="none"/>
                <w:lang w:val="en-AU" w:eastAsia="en-AU"/>
                <w14:ligatures w14:val="standardContextual"/>
              </w:rPr>
              <w:tab/>
            </w:r>
            <w:r w:rsidRPr="005D0795">
              <w:rPr>
                <w:rStyle w:val="Hyperlink"/>
                <w:rFonts w:ascii="Arial" w:hAnsi="Arial" w:cs="Arial"/>
                <w:noProof/>
              </w:rPr>
              <w:t>Review of literature and guidance</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_Toc188280517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5</w:t>
            </w:r>
            <w:r w:rsidRPr="005D0795">
              <w:rPr>
                <w:rFonts w:ascii="Arial" w:hAnsi="Arial" w:cs="Arial"/>
                <w:noProof/>
                <w:webHidden/>
              </w:rPr>
              <w:fldChar w:fldCharType="end"/>
            </w:r>
          </w:hyperlink>
        </w:p>
        <w:p w14:paraId="379181D3" w14:textId="52B33648" w:rsidR="001E67CC" w:rsidRPr="005D0795" w:rsidRDefault="001E67CC">
          <w:pPr>
            <w:pStyle w:val="TOC2"/>
            <w:tabs>
              <w:tab w:val="left" w:pos="541"/>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18" w:history="1">
            <w:r w:rsidRPr="005D0795">
              <w:rPr>
                <w:rStyle w:val="Hyperlink"/>
                <w:rFonts w:ascii="Arial" w:hAnsi="Arial" w:cs="Arial"/>
                <w:noProof/>
              </w:rPr>
              <w:t>2.1</w:t>
            </w:r>
            <w:r w:rsidRPr="005D0795">
              <w:rPr>
                <w:rFonts w:ascii="Arial" w:eastAsiaTheme="minorEastAsia" w:hAnsi="Arial" w:cs="Arial"/>
                <w:b w:val="0"/>
                <w:bCs w:val="0"/>
                <w:smallCaps w:val="0"/>
                <w:noProof/>
                <w:kern w:val="2"/>
                <w:sz w:val="24"/>
                <w:szCs w:val="24"/>
                <w:lang w:val="en-AU" w:eastAsia="en-AU"/>
                <w14:ligatures w14:val="standardContextual"/>
              </w:rPr>
              <w:tab/>
            </w:r>
            <w:r w:rsidRPr="005D0795">
              <w:rPr>
                <w:rStyle w:val="Hyperlink"/>
                <w:rFonts w:ascii="Arial" w:hAnsi="Arial" w:cs="Arial"/>
                <w:noProof/>
              </w:rPr>
              <w:t>Peer-reviewed literature</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_Toc188280518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6</w:t>
            </w:r>
            <w:r w:rsidRPr="005D0795">
              <w:rPr>
                <w:rFonts w:ascii="Arial" w:hAnsi="Arial" w:cs="Arial"/>
                <w:noProof/>
                <w:webHidden/>
              </w:rPr>
              <w:fldChar w:fldCharType="end"/>
            </w:r>
          </w:hyperlink>
        </w:p>
        <w:p w14:paraId="642E5830" w14:textId="054382D1" w:rsidR="001E67CC" w:rsidRPr="005D0795" w:rsidRDefault="001E67CC">
          <w:pPr>
            <w:pStyle w:val="TOC3"/>
            <w:tabs>
              <w:tab w:val="right" w:leader="dot" w:pos="9016"/>
            </w:tabs>
            <w:rPr>
              <w:rFonts w:ascii="Arial" w:eastAsiaTheme="minorEastAsia" w:hAnsi="Arial" w:cs="Arial"/>
              <w:smallCaps w:val="0"/>
              <w:noProof/>
              <w:kern w:val="2"/>
              <w:sz w:val="24"/>
              <w:szCs w:val="24"/>
              <w:lang w:val="en-AU" w:eastAsia="en-AU"/>
              <w14:ligatures w14:val="standardContextual"/>
            </w:rPr>
          </w:pPr>
          <w:hyperlink w:anchor="_Toc188280519" w:history="1">
            <w:r w:rsidRPr="005D0795">
              <w:rPr>
                <w:rStyle w:val="Hyperlink"/>
                <w:rFonts w:ascii="Arial" w:hAnsi="Arial" w:cs="Arial"/>
                <w:noProof/>
              </w:rPr>
              <w:t>2.1.1 Approach</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_Toc188280519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6</w:t>
            </w:r>
            <w:r w:rsidRPr="005D0795">
              <w:rPr>
                <w:rFonts w:ascii="Arial" w:hAnsi="Arial" w:cs="Arial"/>
                <w:noProof/>
                <w:webHidden/>
              </w:rPr>
              <w:fldChar w:fldCharType="end"/>
            </w:r>
          </w:hyperlink>
        </w:p>
        <w:p w14:paraId="60FA0FCA" w14:textId="46334D2D" w:rsidR="001E67CC" w:rsidRPr="005D0795" w:rsidRDefault="001E67CC">
          <w:pPr>
            <w:pStyle w:val="TOC3"/>
            <w:tabs>
              <w:tab w:val="right" w:leader="dot" w:pos="9016"/>
            </w:tabs>
            <w:rPr>
              <w:rFonts w:ascii="Arial" w:eastAsiaTheme="minorEastAsia" w:hAnsi="Arial" w:cs="Arial"/>
              <w:smallCaps w:val="0"/>
              <w:noProof/>
              <w:kern w:val="2"/>
              <w:sz w:val="24"/>
              <w:szCs w:val="24"/>
              <w:lang w:val="en-AU" w:eastAsia="en-AU"/>
              <w14:ligatures w14:val="standardContextual"/>
            </w:rPr>
          </w:pPr>
          <w:hyperlink w:anchor="_Toc188280520" w:history="1">
            <w:r w:rsidRPr="005D0795">
              <w:rPr>
                <w:rStyle w:val="Hyperlink"/>
                <w:rFonts w:ascii="Arial" w:hAnsi="Arial" w:cs="Arial"/>
                <w:noProof/>
              </w:rPr>
              <w:t>2.1.2 Key findings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_Toc188280520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6</w:t>
            </w:r>
            <w:r w:rsidRPr="005D0795">
              <w:rPr>
                <w:rFonts w:ascii="Arial" w:hAnsi="Arial" w:cs="Arial"/>
                <w:noProof/>
                <w:webHidden/>
              </w:rPr>
              <w:fldChar w:fldCharType="end"/>
            </w:r>
          </w:hyperlink>
        </w:p>
        <w:p w14:paraId="743C96DD" w14:textId="13497B97" w:rsidR="001E67CC" w:rsidRPr="005D0795" w:rsidRDefault="001E67CC">
          <w:pPr>
            <w:pStyle w:val="TOC2"/>
            <w:tabs>
              <w:tab w:val="left" w:pos="541"/>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21" w:history="1">
            <w:r w:rsidRPr="005D0795">
              <w:rPr>
                <w:rStyle w:val="Hyperlink"/>
                <w:rFonts w:ascii="Arial" w:hAnsi="Arial" w:cs="Arial"/>
                <w:noProof/>
              </w:rPr>
              <w:t>2.2</w:t>
            </w:r>
            <w:r w:rsidRPr="005D0795">
              <w:rPr>
                <w:rFonts w:ascii="Arial" w:eastAsiaTheme="minorEastAsia" w:hAnsi="Arial" w:cs="Arial"/>
                <w:b w:val="0"/>
                <w:bCs w:val="0"/>
                <w:smallCaps w:val="0"/>
                <w:noProof/>
                <w:kern w:val="2"/>
                <w:sz w:val="24"/>
                <w:szCs w:val="24"/>
                <w:lang w:val="en-AU" w:eastAsia="en-AU"/>
                <w14:ligatures w14:val="standardContextual"/>
              </w:rPr>
              <w:tab/>
            </w:r>
            <w:r w:rsidRPr="005D0795">
              <w:rPr>
                <w:rStyle w:val="Hyperlink"/>
                <w:rFonts w:ascii="Arial" w:hAnsi="Arial" w:cs="Arial"/>
                <w:noProof/>
              </w:rPr>
              <w:t>Grey literature</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_Toc188280521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9</w:t>
            </w:r>
            <w:r w:rsidRPr="005D0795">
              <w:rPr>
                <w:rFonts w:ascii="Arial" w:hAnsi="Arial" w:cs="Arial"/>
                <w:noProof/>
                <w:webHidden/>
              </w:rPr>
              <w:fldChar w:fldCharType="end"/>
            </w:r>
          </w:hyperlink>
        </w:p>
        <w:p w14:paraId="53749E5C" w14:textId="6184DEBB" w:rsidR="001E67CC" w:rsidRPr="005D0795" w:rsidRDefault="001E67CC">
          <w:pPr>
            <w:pStyle w:val="TOC3"/>
            <w:tabs>
              <w:tab w:val="right" w:leader="dot" w:pos="9016"/>
            </w:tabs>
            <w:rPr>
              <w:rFonts w:ascii="Arial" w:eastAsiaTheme="minorEastAsia" w:hAnsi="Arial" w:cs="Arial"/>
              <w:smallCaps w:val="0"/>
              <w:noProof/>
              <w:kern w:val="2"/>
              <w:sz w:val="24"/>
              <w:szCs w:val="24"/>
              <w:lang w:val="en-AU" w:eastAsia="en-AU"/>
              <w14:ligatures w14:val="standardContextual"/>
            </w:rPr>
          </w:pPr>
          <w:hyperlink w:anchor="_Toc188280522" w:history="1">
            <w:r w:rsidRPr="005D0795">
              <w:rPr>
                <w:rStyle w:val="Hyperlink"/>
                <w:rFonts w:ascii="Arial" w:hAnsi="Arial" w:cs="Arial"/>
                <w:noProof/>
              </w:rPr>
              <w:t>2.2.1 Approach</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_Toc188280522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9</w:t>
            </w:r>
            <w:r w:rsidRPr="005D0795">
              <w:rPr>
                <w:rFonts w:ascii="Arial" w:hAnsi="Arial" w:cs="Arial"/>
                <w:noProof/>
                <w:webHidden/>
              </w:rPr>
              <w:fldChar w:fldCharType="end"/>
            </w:r>
          </w:hyperlink>
        </w:p>
        <w:p w14:paraId="3BEC15D9" w14:textId="0A4FD5DB" w:rsidR="001E67CC" w:rsidRPr="005D0795" w:rsidRDefault="001E67CC">
          <w:pPr>
            <w:pStyle w:val="TOC3"/>
            <w:tabs>
              <w:tab w:val="right" w:leader="dot" w:pos="9016"/>
            </w:tabs>
            <w:rPr>
              <w:rFonts w:ascii="Arial" w:eastAsiaTheme="minorEastAsia" w:hAnsi="Arial" w:cs="Arial"/>
              <w:smallCaps w:val="0"/>
              <w:noProof/>
              <w:kern w:val="2"/>
              <w:sz w:val="24"/>
              <w:szCs w:val="24"/>
              <w:lang w:val="en-AU" w:eastAsia="en-AU"/>
              <w14:ligatures w14:val="standardContextual"/>
            </w:rPr>
          </w:pPr>
          <w:hyperlink w:anchor="_Toc188280523" w:history="1">
            <w:r w:rsidRPr="005D0795">
              <w:rPr>
                <w:rStyle w:val="Hyperlink"/>
                <w:rFonts w:ascii="Arial" w:hAnsi="Arial" w:cs="Arial"/>
                <w:noProof/>
              </w:rPr>
              <w:t>2.2.2 Key findings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_Toc188280523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9</w:t>
            </w:r>
            <w:r w:rsidRPr="005D0795">
              <w:rPr>
                <w:rFonts w:ascii="Arial" w:hAnsi="Arial" w:cs="Arial"/>
                <w:noProof/>
                <w:webHidden/>
              </w:rPr>
              <w:fldChar w:fldCharType="end"/>
            </w:r>
          </w:hyperlink>
        </w:p>
        <w:p w14:paraId="6B0F0B48" w14:textId="5BA2EE63" w:rsidR="001E67CC" w:rsidRPr="005D0795" w:rsidRDefault="001E67CC">
          <w:pPr>
            <w:pStyle w:val="TOC2"/>
            <w:tabs>
              <w:tab w:val="left" w:pos="541"/>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24" w:history="1">
            <w:r w:rsidRPr="005D0795">
              <w:rPr>
                <w:rStyle w:val="Hyperlink"/>
                <w:rFonts w:ascii="Arial" w:hAnsi="Arial" w:cs="Arial"/>
                <w:noProof/>
              </w:rPr>
              <w:t>2.3</w:t>
            </w:r>
            <w:r w:rsidRPr="005D0795">
              <w:rPr>
                <w:rFonts w:ascii="Arial" w:eastAsiaTheme="minorEastAsia" w:hAnsi="Arial" w:cs="Arial"/>
                <w:b w:val="0"/>
                <w:bCs w:val="0"/>
                <w:smallCaps w:val="0"/>
                <w:noProof/>
                <w:kern w:val="2"/>
                <w:sz w:val="24"/>
                <w:szCs w:val="24"/>
                <w:lang w:val="en-AU" w:eastAsia="en-AU"/>
                <w14:ligatures w14:val="standardContextual"/>
              </w:rPr>
              <w:tab/>
            </w:r>
            <w:r w:rsidRPr="005D0795">
              <w:rPr>
                <w:rStyle w:val="Hyperlink"/>
                <w:rFonts w:ascii="Arial" w:hAnsi="Arial" w:cs="Arial"/>
                <w:noProof/>
              </w:rPr>
              <w:t>Existing ethics guidance</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_Toc188280524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11</w:t>
            </w:r>
            <w:r w:rsidRPr="005D0795">
              <w:rPr>
                <w:rFonts w:ascii="Arial" w:hAnsi="Arial" w:cs="Arial"/>
                <w:noProof/>
                <w:webHidden/>
              </w:rPr>
              <w:fldChar w:fldCharType="end"/>
            </w:r>
          </w:hyperlink>
        </w:p>
        <w:p w14:paraId="3B30C71D" w14:textId="680A61D8" w:rsidR="001E67CC" w:rsidRPr="005D0795" w:rsidRDefault="001E67CC">
          <w:pPr>
            <w:pStyle w:val="TOC3"/>
            <w:tabs>
              <w:tab w:val="right" w:leader="dot" w:pos="9016"/>
            </w:tabs>
            <w:rPr>
              <w:rFonts w:ascii="Arial" w:eastAsiaTheme="minorEastAsia" w:hAnsi="Arial" w:cs="Arial"/>
              <w:smallCaps w:val="0"/>
              <w:noProof/>
              <w:kern w:val="2"/>
              <w:sz w:val="24"/>
              <w:szCs w:val="24"/>
              <w:lang w:val="en-AU" w:eastAsia="en-AU"/>
              <w14:ligatures w14:val="standardContextual"/>
            </w:rPr>
          </w:pPr>
          <w:hyperlink w:anchor="_Toc188280525" w:history="1">
            <w:r w:rsidRPr="005D0795">
              <w:rPr>
                <w:rStyle w:val="Hyperlink"/>
                <w:rFonts w:ascii="Arial" w:hAnsi="Arial" w:cs="Arial"/>
                <w:noProof/>
              </w:rPr>
              <w:t>2.3.1 Approach</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_Toc188280525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11</w:t>
            </w:r>
            <w:r w:rsidRPr="005D0795">
              <w:rPr>
                <w:rFonts w:ascii="Arial" w:hAnsi="Arial" w:cs="Arial"/>
                <w:noProof/>
                <w:webHidden/>
              </w:rPr>
              <w:fldChar w:fldCharType="end"/>
            </w:r>
          </w:hyperlink>
        </w:p>
        <w:p w14:paraId="5953640C" w14:textId="66DC9F06" w:rsidR="001E67CC" w:rsidRPr="005D0795" w:rsidRDefault="001E67CC">
          <w:pPr>
            <w:pStyle w:val="TOC3"/>
            <w:tabs>
              <w:tab w:val="right" w:leader="dot" w:pos="9016"/>
            </w:tabs>
            <w:rPr>
              <w:rFonts w:ascii="Arial" w:eastAsiaTheme="minorEastAsia" w:hAnsi="Arial" w:cs="Arial"/>
              <w:smallCaps w:val="0"/>
              <w:noProof/>
              <w:kern w:val="2"/>
              <w:sz w:val="24"/>
              <w:szCs w:val="24"/>
              <w:lang w:val="en-AU" w:eastAsia="en-AU"/>
              <w14:ligatures w14:val="standardContextual"/>
            </w:rPr>
          </w:pPr>
          <w:hyperlink w:anchor="_Toc188280526" w:history="1">
            <w:r w:rsidRPr="005D0795">
              <w:rPr>
                <w:rStyle w:val="Hyperlink"/>
                <w:rFonts w:ascii="Arial" w:hAnsi="Arial" w:cs="Arial"/>
                <w:noProof/>
              </w:rPr>
              <w:t>2.3.2 Key findings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_Toc188280526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12</w:t>
            </w:r>
            <w:r w:rsidRPr="005D0795">
              <w:rPr>
                <w:rFonts w:ascii="Arial" w:hAnsi="Arial" w:cs="Arial"/>
                <w:noProof/>
                <w:webHidden/>
              </w:rPr>
              <w:fldChar w:fldCharType="end"/>
            </w:r>
          </w:hyperlink>
        </w:p>
        <w:p w14:paraId="6F320942" w14:textId="4CBEABD4" w:rsidR="001E67CC" w:rsidRPr="005D0795" w:rsidRDefault="001E67CC">
          <w:pPr>
            <w:pStyle w:val="TOC1"/>
            <w:tabs>
              <w:tab w:val="left" w:pos="423"/>
              <w:tab w:val="right" w:leader="dot" w:pos="9016"/>
            </w:tabs>
            <w:rPr>
              <w:rFonts w:ascii="Arial" w:eastAsiaTheme="minorEastAsia" w:hAnsi="Arial" w:cs="Arial"/>
              <w:b w:val="0"/>
              <w:bCs w:val="0"/>
              <w:caps w:val="0"/>
              <w:noProof/>
              <w:kern w:val="2"/>
              <w:sz w:val="24"/>
              <w:szCs w:val="24"/>
              <w:u w:val="none"/>
              <w:lang w:val="en-AU" w:eastAsia="en-AU"/>
              <w14:ligatures w14:val="standardContextual"/>
            </w:rPr>
          </w:pPr>
          <w:hyperlink w:anchor="_Toc188280527" w:history="1">
            <w:r w:rsidRPr="005D0795">
              <w:rPr>
                <w:rStyle w:val="Hyperlink"/>
                <w:rFonts w:ascii="Arial" w:hAnsi="Arial" w:cs="Arial"/>
                <w:noProof/>
              </w:rPr>
              <w:t>3.</w:t>
            </w:r>
            <w:r w:rsidRPr="005D0795">
              <w:rPr>
                <w:rFonts w:ascii="Arial" w:eastAsiaTheme="minorEastAsia" w:hAnsi="Arial" w:cs="Arial"/>
                <w:b w:val="0"/>
                <w:bCs w:val="0"/>
                <w:caps w:val="0"/>
                <w:noProof/>
                <w:kern w:val="2"/>
                <w:sz w:val="24"/>
                <w:szCs w:val="24"/>
                <w:u w:val="none"/>
                <w:lang w:val="en-AU" w:eastAsia="en-AU"/>
                <w14:ligatures w14:val="standardContextual"/>
              </w:rPr>
              <w:tab/>
            </w:r>
            <w:r w:rsidRPr="005D0795">
              <w:rPr>
                <w:rStyle w:val="Hyperlink"/>
                <w:rFonts w:ascii="Arial" w:hAnsi="Arial" w:cs="Arial"/>
                <w:noProof/>
              </w:rPr>
              <w:t>Interviews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_Toc188280527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13</w:t>
            </w:r>
            <w:r w:rsidRPr="005D0795">
              <w:rPr>
                <w:rFonts w:ascii="Arial" w:hAnsi="Arial" w:cs="Arial"/>
                <w:noProof/>
                <w:webHidden/>
              </w:rPr>
              <w:fldChar w:fldCharType="end"/>
            </w:r>
          </w:hyperlink>
        </w:p>
        <w:p w14:paraId="6D9A0E34" w14:textId="5738A2DD" w:rsidR="001E67CC" w:rsidRPr="005D0795" w:rsidRDefault="001E67CC">
          <w:pPr>
            <w:pStyle w:val="TOC2"/>
            <w:tabs>
              <w:tab w:val="left" w:pos="541"/>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28" w:history="1">
            <w:r w:rsidRPr="005D0795">
              <w:rPr>
                <w:rStyle w:val="Hyperlink"/>
                <w:rFonts w:ascii="Arial" w:hAnsi="Arial" w:cs="Arial"/>
                <w:noProof/>
              </w:rPr>
              <w:t>3.1</w:t>
            </w:r>
            <w:r w:rsidRPr="005D0795">
              <w:rPr>
                <w:rFonts w:ascii="Arial" w:eastAsiaTheme="minorEastAsia" w:hAnsi="Arial" w:cs="Arial"/>
                <w:b w:val="0"/>
                <w:bCs w:val="0"/>
                <w:smallCaps w:val="0"/>
                <w:noProof/>
                <w:kern w:val="2"/>
                <w:sz w:val="24"/>
                <w:szCs w:val="24"/>
                <w:lang w:val="en-AU" w:eastAsia="en-AU"/>
                <w14:ligatures w14:val="standardContextual"/>
              </w:rPr>
              <w:tab/>
            </w:r>
            <w:r w:rsidRPr="005D0795">
              <w:rPr>
                <w:rStyle w:val="Hyperlink"/>
                <w:rFonts w:ascii="Arial" w:hAnsi="Arial" w:cs="Arial"/>
                <w:noProof/>
              </w:rPr>
              <w:t>Approach</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_Toc188280528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13</w:t>
            </w:r>
            <w:r w:rsidRPr="005D0795">
              <w:rPr>
                <w:rFonts w:ascii="Arial" w:hAnsi="Arial" w:cs="Arial"/>
                <w:noProof/>
                <w:webHidden/>
              </w:rPr>
              <w:fldChar w:fldCharType="end"/>
            </w:r>
          </w:hyperlink>
        </w:p>
        <w:p w14:paraId="4A1FCA04" w14:textId="1C30291E" w:rsidR="001E67CC" w:rsidRPr="005D0795" w:rsidRDefault="001E67CC">
          <w:pPr>
            <w:pStyle w:val="TOC2"/>
            <w:tabs>
              <w:tab w:val="left" w:pos="541"/>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29" w:history="1">
            <w:r w:rsidRPr="005D0795">
              <w:rPr>
                <w:rStyle w:val="Hyperlink"/>
                <w:rFonts w:ascii="Arial" w:hAnsi="Arial" w:cs="Arial"/>
                <w:noProof/>
              </w:rPr>
              <w:t>3.2</w:t>
            </w:r>
            <w:r w:rsidRPr="005D0795">
              <w:rPr>
                <w:rFonts w:ascii="Arial" w:eastAsiaTheme="minorEastAsia" w:hAnsi="Arial" w:cs="Arial"/>
                <w:b w:val="0"/>
                <w:bCs w:val="0"/>
                <w:smallCaps w:val="0"/>
                <w:noProof/>
                <w:kern w:val="2"/>
                <w:sz w:val="24"/>
                <w:szCs w:val="24"/>
                <w:lang w:val="en-AU" w:eastAsia="en-AU"/>
                <w14:ligatures w14:val="standardContextual"/>
              </w:rPr>
              <w:tab/>
            </w:r>
            <w:r w:rsidRPr="005D0795">
              <w:rPr>
                <w:rStyle w:val="Hyperlink"/>
                <w:rFonts w:ascii="Arial" w:hAnsi="Arial" w:cs="Arial"/>
                <w:noProof/>
              </w:rPr>
              <w:t>Key findings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_Toc188280529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14</w:t>
            </w:r>
            <w:r w:rsidRPr="005D0795">
              <w:rPr>
                <w:rFonts w:ascii="Arial" w:hAnsi="Arial" w:cs="Arial"/>
                <w:noProof/>
                <w:webHidden/>
              </w:rPr>
              <w:fldChar w:fldCharType="end"/>
            </w:r>
          </w:hyperlink>
        </w:p>
        <w:p w14:paraId="4095CF4C" w14:textId="4555E7E9" w:rsidR="001E67CC" w:rsidRPr="005D0795" w:rsidRDefault="001E67CC">
          <w:pPr>
            <w:pStyle w:val="TOC1"/>
            <w:tabs>
              <w:tab w:val="right" w:leader="dot" w:pos="9016"/>
            </w:tabs>
            <w:rPr>
              <w:rFonts w:ascii="Arial" w:eastAsiaTheme="minorEastAsia" w:hAnsi="Arial" w:cs="Arial"/>
              <w:b w:val="0"/>
              <w:bCs w:val="0"/>
              <w:caps w:val="0"/>
              <w:noProof/>
              <w:kern w:val="2"/>
              <w:sz w:val="24"/>
              <w:szCs w:val="24"/>
              <w:u w:val="none"/>
              <w:lang w:val="en-AU" w:eastAsia="en-AU"/>
              <w14:ligatures w14:val="standardContextual"/>
            </w:rPr>
          </w:pPr>
          <w:hyperlink w:anchor="_Toc188280530" w:history="1">
            <w:r w:rsidRPr="005D0795">
              <w:rPr>
                <w:rStyle w:val="Hyperlink"/>
                <w:rFonts w:ascii="Arial" w:hAnsi="Arial" w:cs="Arial"/>
                <w:noProof/>
              </w:rPr>
              <w:t>Appendices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_Toc188280530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17</w:t>
            </w:r>
            <w:r w:rsidRPr="005D0795">
              <w:rPr>
                <w:rFonts w:ascii="Arial" w:hAnsi="Arial" w:cs="Arial"/>
                <w:noProof/>
                <w:webHidden/>
              </w:rPr>
              <w:fldChar w:fldCharType="end"/>
            </w:r>
          </w:hyperlink>
        </w:p>
        <w:p w14:paraId="4E3E7A43" w14:textId="532DFE57" w:rsidR="001E67CC" w:rsidRPr="005D0795" w:rsidRDefault="001E67CC">
          <w:pPr>
            <w:pStyle w:val="TOC2"/>
            <w:tabs>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31" w:history="1">
            <w:r w:rsidRPr="005D0795">
              <w:rPr>
                <w:rStyle w:val="Hyperlink"/>
                <w:rFonts w:ascii="Arial" w:hAnsi="Arial" w:cs="Arial"/>
                <w:noProof/>
              </w:rPr>
              <w:t>Appendix A Peer Reviewed Literature Search Strategy</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_Toc188280531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17</w:t>
            </w:r>
            <w:r w:rsidRPr="005D0795">
              <w:rPr>
                <w:rFonts w:ascii="Arial" w:hAnsi="Arial" w:cs="Arial"/>
                <w:noProof/>
                <w:webHidden/>
              </w:rPr>
              <w:fldChar w:fldCharType="end"/>
            </w:r>
          </w:hyperlink>
        </w:p>
        <w:p w14:paraId="4DE54C82" w14:textId="57447DE2" w:rsidR="001E67CC" w:rsidRPr="005D0795" w:rsidRDefault="001E67CC">
          <w:pPr>
            <w:pStyle w:val="TOC2"/>
            <w:tabs>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32" w:history="1">
            <w:r w:rsidRPr="005D0795">
              <w:rPr>
                <w:rStyle w:val="Hyperlink"/>
                <w:rFonts w:ascii="Arial" w:hAnsi="Arial" w:cs="Arial"/>
                <w:noProof/>
              </w:rPr>
              <w:t>Appendix B Grey Literature Search Strategy</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_Toc188280532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18</w:t>
            </w:r>
            <w:r w:rsidRPr="005D0795">
              <w:rPr>
                <w:rFonts w:ascii="Arial" w:hAnsi="Arial" w:cs="Arial"/>
                <w:noProof/>
                <w:webHidden/>
              </w:rPr>
              <w:fldChar w:fldCharType="end"/>
            </w:r>
          </w:hyperlink>
        </w:p>
        <w:p w14:paraId="70B4EDD7" w14:textId="017D68A1" w:rsidR="001E67CC" w:rsidRPr="005D0795" w:rsidRDefault="001E67CC">
          <w:pPr>
            <w:pStyle w:val="TOC2"/>
            <w:tabs>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33" w:history="1">
            <w:r w:rsidRPr="005D0795">
              <w:rPr>
                <w:rStyle w:val="Hyperlink"/>
                <w:rFonts w:ascii="Arial" w:hAnsi="Arial" w:cs="Arial"/>
                <w:noProof/>
              </w:rPr>
              <w:t>Appendix C Existing Ethics Guidance Search Strategy</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_Toc188280533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19</w:t>
            </w:r>
            <w:r w:rsidRPr="005D0795">
              <w:rPr>
                <w:rFonts w:ascii="Arial" w:hAnsi="Arial" w:cs="Arial"/>
                <w:noProof/>
                <w:webHidden/>
              </w:rPr>
              <w:fldChar w:fldCharType="end"/>
            </w:r>
          </w:hyperlink>
        </w:p>
        <w:p w14:paraId="68155068" w14:textId="170B1A52" w:rsidR="001E67CC" w:rsidRPr="005D0795" w:rsidRDefault="001E67CC">
          <w:pPr>
            <w:pStyle w:val="TOC2"/>
            <w:tabs>
              <w:tab w:val="right" w:leader="dot" w:pos="9016"/>
            </w:tabs>
            <w:rPr>
              <w:rFonts w:ascii="Arial" w:eastAsiaTheme="minorEastAsia" w:hAnsi="Arial" w:cs="Arial"/>
              <w:b w:val="0"/>
              <w:bCs w:val="0"/>
              <w:smallCaps w:val="0"/>
              <w:noProof/>
              <w:kern w:val="2"/>
              <w:sz w:val="24"/>
              <w:szCs w:val="24"/>
              <w:lang w:val="en-AU" w:eastAsia="en-AU"/>
              <w14:ligatures w14:val="standardContextual"/>
            </w:rPr>
          </w:pPr>
          <w:hyperlink w:anchor="_Toc188280534" w:history="1">
            <w:r w:rsidRPr="005D0795">
              <w:rPr>
                <w:rStyle w:val="Hyperlink"/>
                <w:rFonts w:ascii="Arial" w:hAnsi="Arial" w:cs="Arial"/>
                <w:noProof/>
              </w:rPr>
              <w:t>Appendix D List of Contributors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_Toc188280534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21</w:t>
            </w:r>
            <w:r w:rsidRPr="005D0795">
              <w:rPr>
                <w:rFonts w:ascii="Arial" w:hAnsi="Arial" w:cs="Arial"/>
                <w:noProof/>
                <w:webHidden/>
              </w:rPr>
              <w:fldChar w:fldCharType="end"/>
            </w:r>
          </w:hyperlink>
        </w:p>
        <w:p w14:paraId="14BA9700" w14:textId="66930028" w:rsidR="001E67CC" w:rsidRPr="005D0795" w:rsidRDefault="001E67CC">
          <w:pPr>
            <w:pStyle w:val="TOC1"/>
            <w:tabs>
              <w:tab w:val="right" w:leader="dot" w:pos="9016"/>
            </w:tabs>
            <w:rPr>
              <w:rFonts w:ascii="Arial" w:eastAsiaTheme="minorEastAsia" w:hAnsi="Arial" w:cs="Arial"/>
              <w:b w:val="0"/>
              <w:bCs w:val="0"/>
              <w:caps w:val="0"/>
              <w:noProof/>
              <w:kern w:val="2"/>
              <w:sz w:val="24"/>
              <w:szCs w:val="24"/>
              <w:u w:val="none"/>
              <w:lang w:val="en-AU" w:eastAsia="en-AU"/>
              <w14:ligatures w14:val="standardContextual"/>
            </w:rPr>
          </w:pPr>
          <w:hyperlink w:anchor="_Toc188280535" w:history="1">
            <w:r w:rsidRPr="005D0795">
              <w:rPr>
                <w:rStyle w:val="Hyperlink"/>
                <w:rFonts w:ascii="Arial" w:hAnsi="Arial" w:cs="Arial"/>
                <w:noProof/>
              </w:rPr>
              <w:t>References</w:t>
            </w:r>
            <w:r w:rsidRPr="005D0795">
              <w:rPr>
                <w:rFonts w:ascii="Arial" w:hAnsi="Arial" w:cs="Arial"/>
                <w:noProof/>
                <w:webHidden/>
              </w:rPr>
              <w:tab/>
            </w:r>
            <w:r w:rsidRPr="005D0795">
              <w:rPr>
                <w:rFonts w:ascii="Arial" w:hAnsi="Arial" w:cs="Arial"/>
                <w:noProof/>
                <w:webHidden/>
              </w:rPr>
              <w:fldChar w:fldCharType="begin"/>
            </w:r>
            <w:r w:rsidRPr="005D0795">
              <w:rPr>
                <w:rFonts w:ascii="Arial" w:hAnsi="Arial" w:cs="Arial"/>
                <w:noProof/>
                <w:webHidden/>
              </w:rPr>
              <w:instrText xml:space="preserve"> PAGEREF _Toc188280535 \h </w:instrText>
            </w:r>
            <w:r w:rsidRPr="005D0795">
              <w:rPr>
                <w:rFonts w:ascii="Arial" w:hAnsi="Arial" w:cs="Arial"/>
                <w:noProof/>
                <w:webHidden/>
              </w:rPr>
            </w:r>
            <w:r w:rsidRPr="005D0795">
              <w:rPr>
                <w:rFonts w:ascii="Arial" w:hAnsi="Arial" w:cs="Arial"/>
                <w:noProof/>
                <w:webHidden/>
              </w:rPr>
              <w:fldChar w:fldCharType="separate"/>
            </w:r>
            <w:r w:rsidRPr="005D0795">
              <w:rPr>
                <w:rFonts w:ascii="Arial" w:hAnsi="Arial" w:cs="Arial"/>
                <w:noProof/>
                <w:webHidden/>
              </w:rPr>
              <w:t>22</w:t>
            </w:r>
            <w:r w:rsidRPr="005D0795">
              <w:rPr>
                <w:rFonts w:ascii="Arial" w:hAnsi="Arial" w:cs="Arial"/>
                <w:noProof/>
                <w:webHidden/>
              </w:rPr>
              <w:fldChar w:fldCharType="end"/>
            </w:r>
          </w:hyperlink>
        </w:p>
        <w:p w14:paraId="27CBF929" w14:textId="64102AF5" w:rsidR="00820D51" w:rsidRDefault="00820D51">
          <w:r w:rsidRPr="005D0795">
            <w:rPr>
              <w:rFonts w:ascii="Arial" w:hAnsi="Arial" w:cs="Arial"/>
              <w:b/>
              <w:bCs/>
              <w:noProof/>
            </w:rPr>
            <w:fldChar w:fldCharType="end"/>
          </w:r>
        </w:p>
      </w:sdtContent>
    </w:sdt>
    <w:p w14:paraId="37A7FDF8" w14:textId="14936917" w:rsidR="00091F96" w:rsidRPr="00DB6676" w:rsidRDefault="005C69FF">
      <w:pPr>
        <w:spacing w:line="276" w:lineRule="auto"/>
        <w:rPr>
          <w:rFonts w:ascii="Arial" w:hAnsi="Arial" w:cs="Arial"/>
        </w:rPr>
      </w:pPr>
      <w:r w:rsidRPr="00DB6676">
        <w:rPr>
          <w:rFonts w:ascii="Arial" w:hAnsi="Arial" w:cs="Arial"/>
        </w:rPr>
        <w:br w:type="page"/>
      </w:r>
    </w:p>
    <w:p w14:paraId="38A12A08" w14:textId="057ED863" w:rsidR="002E6F44" w:rsidRPr="00DB6676" w:rsidRDefault="00FE3839" w:rsidP="009B1695">
      <w:pPr>
        <w:pStyle w:val="Heading1"/>
        <w:numPr>
          <w:ilvl w:val="0"/>
          <w:numId w:val="74"/>
        </w:numPr>
        <w:spacing w:line="276" w:lineRule="auto"/>
        <w:rPr>
          <w:rFonts w:cs="Arial"/>
        </w:rPr>
      </w:pPr>
      <w:bookmarkStart w:id="0" w:name="_Toc160551889"/>
      <w:bookmarkStart w:id="1" w:name="_Toc188280516"/>
      <w:r>
        <w:rPr>
          <w:rFonts w:cs="Arial"/>
        </w:rPr>
        <w:lastRenderedPageBreak/>
        <w:t>About this</w:t>
      </w:r>
      <w:r w:rsidR="00F52ABD">
        <w:rPr>
          <w:rFonts w:cs="Arial"/>
        </w:rPr>
        <w:t xml:space="preserve"> </w:t>
      </w:r>
      <w:r w:rsidR="002F647F">
        <w:rPr>
          <w:rFonts w:cs="Arial"/>
        </w:rPr>
        <w:t xml:space="preserve">background </w:t>
      </w:r>
      <w:r>
        <w:rPr>
          <w:rFonts w:cs="Arial"/>
        </w:rPr>
        <w:t>paper</w:t>
      </w:r>
      <w:bookmarkEnd w:id="0"/>
      <w:bookmarkEnd w:id="1"/>
    </w:p>
    <w:p w14:paraId="7589B12B" w14:textId="60D54C2C" w:rsidR="00FE3839" w:rsidRPr="00DB6676" w:rsidRDefault="00FE3839" w:rsidP="009B1695">
      <w:pPr>
        <w:spacing w:line="276" w:lineRule="auto"/>
        <w:rPr>
          <w:rFonts w:ascii="Arial" w:hAnsi="Arial" w:cs="Arial"/>
        </w:rPr>
      </w:pPr>
      <w:r w:rsidRPr="4EE2FAFC">
        <w:rPr>
          <w:rFonts w:ascii="Arial" w:hAnsi="Arial" w:cs="Arial"/>
        </w:rPr>
        <w:t>People with disability are experts in their own lives through experience. Co-production is an approach that enables people with disability to inform and work collaboratively with researchers to conceptualise, design and implement research that address</w:t>
      </w:r>
      <w:r>
        <w:rPr>
          <w:rFonts w:ascii="Arial" w:hAnsi="Arial" w:cs="Arial"/>
        </w:rPr>
        <w:t>es</w:t>
      </w:r>
      <w:r w:rsidRPr="4EE2FAFC">
        <w:rPr>
          <w:rFonts w:ascii="Arial" w:hAnsi="Arial" w:cs="Arial"/>
        </w:rPr>
        <w:t xml:space="preserve"> issues of importance to people with disability. </w:t>
      </w:r>
      <w:r w:rsidRPr="0097029E">
        <w:rPr>
          <w:rFonts w:ascii="Arial" w:hAnsi="Arial" w:cs="Arial"/>
        </w:rPr>
        <w:t>As a research approach, co-production is built on respect and acknowledgment of the life experience of the person with disability</w:t>
      </w:r>
      <w:r w:rsidR="000A6806">
        <w:rPr>
          <w:rFonts w:ascii="Arial" w:hAnsi="Arial" w:cs="Arial"/>
        </w:rPr>
        <w:t>. Its methodology</w:t>
      </w:r>
      <w:r w:rsidRPr="0097029E">
        <w:rPr>
          <w:rFonts w:ascii="Arial" w:hAnsi="Arial" w:cs="Arial"/>
        </w:rPr>
        <w:t xml:space="preserve"> is flexible, responsive and open, and the details of how it is done will vary between projects</w:t>
      </w:r>
      <w:r>
        <w:rPr>
          <w:rFonts w:ascii="Arial" w:hAnsi="Arial" w:cs="Arial"/>
        </w:rPr>
        <w:t xml:space="preserve">. </w:t>
      </w:r>
      <w:r w:rsidR="00EA67CC">
        <w:rPr>
          <w:rFonts w:ascii="Arial" w:hAnsi="Arial" w:cs="Arial"/>
        </w:rPr>
        <w:t>Australia’s National Health and Medical Research Council provides t</w:t>
      </w:r>
      <w:r w:rsidRPr="4EE2FAFC">
        <w:rPr>
          <w:rFonts w:ascii="Arial" w:hAnsi="Arial" w:cs="Arial"/>
        </w:rPr>
        <w:t xml:space="preserve">he National Statement on Ethical Conduct in Human Research 2007 (updated 2018) </w:t>
      </w:r>
      <w:r w:rsidR="00EA67CC">
        <w:rPr>
          <w:rFonts w:ascii="Arial" w:hAnsi="Arial" w:cs="Arial"/>
        </w:rPr>
        <w:t xml:space="preserve">to guide human research, but this document </w:t>
      </w:r>
      <w:r w:rsidRPr="4EE2FAFC">
        <w:rPr>
          <w:rFonts w:ascii="Arial" w:hAnsi="Arial" w:cs="Arial"/>
        </w:rPr>
        <w:t xml:space="preserve">does not explicitly address co-production. This means that researchers are currently without clear guidance on how to articulate co-production in their proposals, and ethics committees are similarly unsupported in how to assess the ethical implications of proposed co-production. </w:t>
      </w:r>
    </w:p>
    <w:p w14:paraId="3E5EAAAB" w14:textId="77777777" w:rsidR="00FE3839" w:rsidRDefault="00FE3839" w:rsidP="009B1695">
      <w:pPr>
        <w:spacing w:line="276" w:lineRule="auto"/>
      </w:pPr>
    </w:p>
    <w:p w14:paraId="2190379A" w14:textId="71D82B44" w:rsidR="00E862CD" w:rsidRDefault="00FE3839" w:rsidP="009B1695">
      <w:pPr>
        <w:spacing w:line="276" w:lineRule="auto"/>
        <w:rPr>
          <w:rFonts w:ascii="Arial" w:eastAsiaTheme="minorEastAsia" w:hAnsi="Arial" w:cs="Arial"/>
          <w:color w:val="000000" w:themeColor="text1"/>
        </w:rPr>
      </w:pPr>
      <w:r w:rsidRPr="4A3845EC">
        <w:rPr>
          <w:rFonts w:ascii="Arial" w:hAnsi="Arial" w:cs="Arial"/>
        </w:rPr>
        <w:t xml:space="preserve">This </w:t>
      </w:r>
      <w:r>
        <w:rPr>
          <w:rFonts w:ascii="Arial" w:hAnsi="Arial" w:cs="Arial"/>
        </w:rPr>
        <w:t xml:space="preserve">paper provides background information relevant to </w:t>
      </w:r>
      <w:r w:rsidRPr="4A3845EC">
        <w:rPr>
          <w:rFonts w:ascii="Arial" w:hAnsi="Arial" w:cs="Arial"/>
          <w:color w:val="000000" w:themeColor="text1"/>
        </w:rPr>
        <w:t xml:space="preserve">ethical issues in co-production research with people with disability in the university context in Australia. It </w:t>
      </w:r>
      <w:r w:rsidR="00F641FE">
        <w:rPr>
          <w:rFonts w:ascii="Arial" w:hAnsi="Arial" w:cs="Arial"/>
          <w:color w:val="000000" w:themeColor="text1"/>
        </w:rPr>
        <w:t>is a</w:t>
      </w:r>
      <w:r>
        <w:rPr>
          <w:rFonts w:ascii="Arial" w:hAnsi="Arial" w:cs="Arial"/>
          <w:color w:val="000000" w:themeColor="text1"/>
        </w:rPr>
        <w:t xml:space="preserve"> companion to </w:t>
      </w:r>
      <w:r w:rsidR="00BD0208">
        <w:rPr>
          <w:rFonts w:ascii="Arial" w:hAnsi="Arial" w:cs="Arial"/>
          <w:i/>
          <w:iCs/>
          <w:color w:val="000000" w:themeColor="text1"/>
        </w:rPr>
        <w:t>Doing Research Inclus</w:t>
      </w:r>
      <w:r w:rsidR="002470B5">
        <w:rPr>
          <w:rFonts w:ascii="Arial" w:hAnsi="Arial" w:cs="Arial"/>
          <w:i/>
          <w:iCs/>
          <w:color w:val="000000" w:themeColor="text1"/>
        </w:rPr>
        <w:t xml:space="preserve">ively: Guidance on Ethical Issues </w:t>
      </w:r>
      <w:r w:rsidR="00D510B2">
        <w:rPr>
          <w:rFonts w:ascii="Arial" w:hAnsi="Arial" w:cs="Arial"/>
          <w:i/>
          <w:iCs/>
          <w:color w:val="000000" w:themeColor="text1"/>
        </w:rPr>
        <w:t>i</w:t>
      </w:r>
      <w:r w:rsidR="002470B5">
        <w:rPr>
          <w:rFonts w:ascii="Arial" w:hAnsi="Arial" w:cs="Arial"/>
          <w:i/>
          <w:iCs/>
          <w:color w:val="000000" w:themeColor="text1"/>
        </w:rPr>
        <w:t>n Co-Production</w:t>
      </w:r>
      <w:r w:rsidR="00896955" w:rsidRPr="00DE3BF4">
        <w:rPr>
          <w:rFonts w:ascii="Arial" w:hAnsi="Arial" w:cs="Arial"/>
          <w:iCs/>
          <w:color w:val="000000" w:themeColor="text1"/>
        </w:rPr>
        <w:t>,</w:t>
      </w:r>
      <w:r w:rsidRPr="76BD56B3">
        <w:rPr>
          <w:rFonts w:ascii="Arial" w:hAnsi="Arial" w:cs="Arial"/>
          <w:i/>
          <w:color w:val="000000" w:themeColor="text1"/>
        </w:rPr>
        <w:t xml:space="preserve"> </w:t>
      </w:r>
      <w:r w:rsidR="00F641FE" w:rsidRPr="76BD56B3">
        <w:rPr>
          <w:rFonts w:ascii="Arial" w:hAnsi="Arial" w:cs="Arial"/>
          <w:color w:val="000000" w:themeColor="text1"/>
        </w:rPr>
        <w:t>which</w:t>
      </w:r>
      <w:r w:rsidR="00F641FE" w:rsidRPr="4EE2FAFC">
        <w:rPr>
          <w:rFonts w:ascii="Arial" w:hAnsi="Arial" w:cs="Arial"/>
        </w:rPr>
        <w:t xml:space="preserve"> </w:t>
      </w:r>
      <w:r w:rsidR="00F641FE">
        <w:rPr>
          <w:rFonts w:ascii="Arial" w:hAnsi="Arial" w:cs="Arial"/>
        </w:rPr>
        <w:t>provides</w:t>
      </w:r>
      <w:r w:rsidR="00F641FE" w:rsidRPr="4EE2FAFC">
        <w:rPr>
          <w:rFonts w:ascii="Arial" w:hAnsi="Arial" w:cs="Arial"/>
        </w:rPr>
        <w:t xml:space="preserve"> </w:t>
      </w:r>
      <w:r w:rsidR="00F641FE">
        <w:rPr>
          <w:rFonts w:ascii="Arial" w:hAnsi="Arial" w:cs="Arial"/>
        </w:rPr>
        <w:t>strategies</w:t>
      </w:r>
      <w:r w:rsidR="00F641FE" w:rsidRPr="0097029E">
        <w:rPr>
          <w:rFonts w:ascii="Arial" w:hAnsi="Arial" w:cs="Arial"/>
        </w:rPr>
        <w:t xml:space="preserve"> </w:t>
      </w:r>
      <w:r w:rsidRPr="4A3845EC">
        <w:rPr>
          <w:rFonts w:ascii="Arial" w:hAnsi="Arial" w:cs="Arial"/>
          <w:color w:val="000000" w:themeColor="text1"/>
        </w:rPr>
        <w:t xml:space="preserve">for </w:t>
      </w:r>
      <w:r w:rsidRPr="00D375E3">
        <w:rPr>
          <w:rFonts w:ascii="Arial" w:hAnsi="Arial" w:cs="Arial"/>
          <w:iCs/>
          <w:color w:val="000000" w:themeColor="text1"/>
        </w:rPr>
        <w:t>academic</w:t>
      </w:r>
      <w:r w:rsidRPr="000A6806">
        <w:rPr>
          <w:rFonts w:ascii="Arial" w:hAnsi="Arial" w:cs="Arial"/>
          <w:iCs/>
          <w:color w:val="000000" w:themeColor="text1"/>
        </w:rPr>
        <w:t xml:space="preserve"> </w:t>
      </w:r>
      <w:r w:rsidRPr="00D375E3">
        <w:rPr>
          <w:rFonts w:ascii="Arial" w:hAnsi="Arial" w:cs="Arial"/>
          <w:iCs/>
          <w:color w:val="000000" w:themeColor="text1"/>
        </w:rPr>
        <w:t>researchers</w:t>
      </w:r>
      <w:r w:rsidRPr="4A3845EC">
        <w:rPr>
          <w:rFonts w:ascii="Arial" w:hAnsi="Arial" w:cs="Arial"/>
          <w:color w:val="000000" w:themeColor="text1"/>
        </w:rPr>
        <w:t xml:space="preserve"> in the preparation of </w:t>
      </w:r>
      <w:r>
        <w:rPr>
          <w:rFonts w:ascii="Arial" w:hAnsi="Arial" w:cs="Arial"/>
          <w:color w:val="000000" w:themeColor="text1"/>
        </w:rPr>
        <w:t xml:space="preserve">applications for ethics approval </w:t>
      </w:r>
      <w:r w:rsidRPr="4A3845EC">
        <w:rPr>
          <w:rFonts w:ascii="Arial" w:hAnsi="Arial" w:cs="Arial"/>
          <w:color w:val="000000" w:themeColor="text1"/>
        </w:rPr>
        <w:t xml:space="preserve">for </w:t>
      </w:r>
      <w:r>
        <w:rPr>
          <w:rFonts w:ascii="Arial" w:hAnsi="Arial" w:cs="Arial"/>
          <w:color w:val="000000" w:themeColor="text1"/>
        </w:rPr>
        <w:t xml:space="preserve">proposed </w:t>
      </w:r>
      <w:r w:rsidRPr="4A3845EC">
        <w:rPr>
          <w:rFonts w:ascii="Arial" w:hAnsi="Arial" w:cs="Arial"/>
          <w:color w:val="000000" w:themeColor="text1"/>
        </w:rPr>
        <w:t>co-produced research</w:t>
      </w:r>
      <w:r>
        <w:rPr>
          <w:rFonts w:ascii="Arial" w:hAnsi="Arial" w:cs="Arial"/>
          <w:color w:val="000000" w:themeColor="text1"/>
        </w:rPr>
        <w:t>,</w:t>
      </w:r>
      <w:r w:rsidRPr="4A3845EC">
        <w:rPr>
          <w:rFonts w:ascii="Arial" w:hAnsi="Arial" w:cs="Arial"/>
          <w:color w:val="000000" w:themeColor="text1"/>
        </w:rPr>
        <w:t xml:space="preserve"> and for </w:t>
      </w:r>
      <w:r w:rsidRPr="00D375E3">
        <w:rPr>
          <w:rFonts w:ascii="Arial" w:hAnsi="Arial" w:cs="Arial"/>
          <w:iCs/>
          <w:color w:val="000000" w:themeColor="text1"/>
        </w:rPr>
        <w:t>ethics committees</w:t>
      </w:r>
      <w:r w:rsidRPr="4A3845EC">
        <w:rPr>
          <w:rFonts w:ascii="Arial" w:hAnsi="Arial" w:cs="Arial"/>
          <w:color w:val="000000" w:themeColor="text1"/>
        </w:rPr>
        <w:t xml:space="preserve"> in the review and approval of those proposals. Th</w:t>
      </w:r>
      <w:r w:rsidR="00F641FE">
        <w:rPr>
          <w:rFonts w:ascii="Arial" w:hAnsi="Arial" w:cs="Arial"/>
          <w:color w:val="000000" w:themeColor="text1"/>
        </w:rPr>
        <w:t>is</w:t>
      </w:r>
      <w:r w:rsidRPr="4A3845EC">
        <w:rPr>
          <w:rFonts w:ascii="Arial" w:hAnsi="Arial" w:cs="Arial"/>
          <w:color w:val="000000" w:themeColor="text1"/>
        </w:rPr>
        <w:t xml:space="preserve"> document </w:t>
      </w:r>
      <w:r w:rsidR="00E862CD">
        <w:rPr>
          <w:rFonts w:ascii="Arial" w:hAnsi="Arial" w:cs="Arial"/>
          <w:color w:val="000000" w:themeColor="text1"/>
        </w:rPr>
        <w:t>describes</w:t>
      </w:r>
      <w:r>
        <w:rPr>
          <w:rFonts w:ascii="Arial" w:hAnsi="Arial" w:cs="Arial"/>
          <w:color w:val="000000" w:themeColor="text1"/>
        </w:rPr>
        <w:t xml:space="preserve"> the approach used </w:t>
      </w:r>
      <w:r w:rsidR="3A82FF23" w:rsidRPr="76BD56B3">
        <w:rPr>
          <w:rFonts w:ascii="Arial" w:hAnsi="Arial" w:cs="Arial"/>
          <w:color w:val="000000" w:themeColor="text1"/>
        </w:rPr>
        <w:t>for</w:t>
      </w:r>
      <w:r>
        <w:rPr>
          <w:rFonts w:ascii="Arial" w:hAnsi="Arial" w:cs="Arial"/>
          <w:color w:val="000000" w:themeColor="text1"/>
        </w:rPr>
        <w:t xml:space="preserve"> information gathering to support the development of </w:t>
      </w:r>
      <w:r w:rsidR="00B24FFC">
        <w:rPr>
          <w:rFonts w:ascii="Arial" w:hAnsi="Arial" w:cs="Arial"/>
          <w:color w:val="000000" w:themeColor="text1"/>
        </w:rPr>
        <w:t>guidance</w:t>
      </w:r>
      <w:r>
        <w:rPr>
          <w:rFonts w:ascii="Arial" w:hAnsi="Arial" w:cs="Arial"/>
          <w:color w:val="000000" w:themeColor="text1"/>
        </w:rPr>
        <w:t xml:space="preserve"> for ethics commi</w:t>
      </w:r>
      <w:r w:rsidR="00F641FE">
        <w:rPr>
          <w:rFonts w:ascii="Arial" w:hAnsi="Arial" w:cs="Arial"/>
          <w:color w:val="000000" w:themeColor="text1"/>
        </w:rPr>
        <w:t>ttee</w:t>
      </w:r>
      <w:r>
        <w:rPr>
          <w:rFonts w:ascii="Arial" w:hAnsi="Arial" w:cs="Arial"/>
          <w:color w:val="000000" w:themeColor="text1"/>
        </w:rPr>
        <w:t>s and researchers</w:t>
      </w:r>
      <w:r w:rsidR="00E862CD">
        <w:rPr>
          <w:rFonts w:ascii="Arial" w:hAnsi="Arial" w:cs="Arial"/>
          <w:color w:val="000000" w:themeColor="text1"/>
        </w:rPr>
        <w:t xml:space="preserve">. It </w:t>
      </w:r>
      <w:r w:rsidR="00377A91">
        <w:rPr>
          <w:rFonts w:ascii="Arial" w:hAnsi="Arial" w:cs="Arial"/>
          <w:color w:val="000000" w:themeColor="text1"/>
        </w:rPr>
        <w:t xml:space="preserve">briefly summarises the findings of </w:t>
      </w:r>
      <w:r w:rsidR="00E862CD">
        <w:rPr>
          <w:rFonts w:ascii="Arial" w:hAnsi="Arial" w:cs="Arial"/>
          <w:color w:val="000000" w:themeColor="text1"/>
        </w:rPr>
        <w:t>a</w:t>
      </w:r>
      <w:r>
        <w:rPr>
          <w:rFonts w:ascii="Arial" w:hAnsi="Arial" w:cs="Arial"/>
          <w:color w:val="000000" w:themeColor="text1"/>
        </w:rPr>
        <w:t xml:space="preserve"> </w:t>
      </w:r>
      <w:bookmarkStart w:id="2" w:name="_Toc147834453"/>
      <w:r w:rsidR="00E862CD" w:rsidRPr="00820D51">
        <w:rPr>
          <w:rFonts w:ascii="Arial" w:hAnsi="Arial" w:cs="Arial"/>
          <w:color w:val="000000" w:themeColor="text1"/>
        </w:rPr>
        <w:t xml:space="preserve">review of contemporary research literature and existing guidance, and </w:t>
      </w:r>
      <w:r w:rsidR="00E862CD">
        <w:rPr>
          <w:rFonts w:ascii="Arial" w:hAnsi="Arial" w:cs="Arial"/>
          <w:color w:val="000000" w:themeColor="text1"/>
        </w:rPr>
        <w:t xml:space="preserve">findings from </w:t>
      </w:r>
      <w:r w:rsidR="00E862CD" w:rsidRPr="00820D51">
        <w:rPr>
          <w:rFonts w:ascii="Arial" w:hAnsi="Arial" w:cs="Arial"/>
          <w:color w:val="000000" w:themeColor="text1"/>
        </w:rPr>
        <w:t>interviews with inclusive research teams and chairs of ethics committees at Australian universities.</w:t>
      </w:r>
    </w:p>
    <w:p w14:paraId="216A0E72" w14:textId="31007AB2" w:rsidR="00E814AC" w:rsidRPr="00B56429" w:rsidRDefault="00FF68AE" w:rsidP="009B1695">
      <w:pPr>
        <w:pStyle w:val="Heading1"/>
        <w:numPr>
          <w:ilvl w:val="0"/>
          <w:numId w:val="74"/>
        </w:numPr>
        <w:spacing w:line="276" w:lineRule="auto"/>
      </w:pPr>
      <w:bookmarkStart w:id="3" w:name="_Toc160551894"/>
      <w:bookmarkStart w:id="4" w:name="_Toc188280517"/>
      <w:bookmarkEnd w:id="2"/>
      <w:r>
        <w:t>R</w:t>
      </w:r>
      <w:r w:rsidR="00E814AC" w:rsidRPr="00B56429">
        <w:t xml:space="preserve">eview </w:t>
      </w:r>
      <w:r w:rsidR="00E814AC" w:rsidRPr="001632C4">
        <w:t>of</w:t>
      </w:r>
      <w:r w:rsidR="00E814AC" w:rsidRPr="00B56429">
        <w:t xml:space="preserve"> </w:t>
      </w:r>
      <w:r w:rsidR="00E814AC" w:rsidRPr="001632C4">
        <w:t>literature</w:t>
      </w:r>
      <w:r w:rsidR="00E814AC" w:rsidRPr="00B56429">
        <w:t xml:space="preserve"> and guidance</w:t>
      </w:r>
      <w:bookmarkEnd w:id="3"/>
      <w:bookmarkEnd w:id="4"/>
    </w:p>
    <w:p w14:paraId="7CB8F4EA" w14:textId="77777777" w:rsidR="00E814AC" w:rsidRDefault="00E814AC" w:rsidP="009B1695">
      <w:pPr>
        <w:spacing w:line="276" w:lineRule="auto"/>
        <w:rPr>
          <w:rFonts w:ascii="Arial" w:hAnsi="Arial" w:cs="Arial"/>
          <w:color w:val="000000"/>
          <w:szCs w:val="24"/>
        </w:rPr>
      </w:pPr>
    </w:p>
    <w:p w14:paraId="20275953" w14:textId="14E42667" w:rsidR="00E814AC" w:rsidRPr="00C26BBF" w:rsidRDefault="00AA398B" w:rsidP="009B1695">
      <w:pPr>
        <w:pBdr>
          <w:top w:val="nil"/>
          <w:left w:val="nil"/>
          <w:bottom w:val="nil"/>
          <w:right w:val="nil"/>
          <w:between w:val="nil"/>
        </w:pBdr>
        <w:spacing w:line="276" w:lineRule="auto"/>
        <w:rPr>
          <w:rFonts w:ascii="Arial" w:eastAsiaTheme="minorEastAsia" w:hAnsi="Arial" w:cs="Arial"/>
          <w:color w:val="000000" w:themeColor="text1"/>
        </w:rPr>
      </w:pPr>
      <w:r w:rsidRPr="76BD56B3">
        <w:rPr>
          <w:rFonts w:ascii="Arial" w:eastAsiaTheme="minorEastAsia" w:hAnsi="Arial" w:cs="Arial"/>
          <w:color w:val="000000" w:themeColor="text1"/>
        </w:rPr>
        <w:t>A</w:t>
      </w:r>
      <w:r w:rsidR="00E814AC" w:rsidRPr="76BD56B3">
        <w:rPr>
          <w:rFonts w:ascii="Arial" w:eastAsiaTheme="minorEastAsia" w:hAnsi="Arial" w:cs="Arial"/>
          <w:color w:val="000000" w:themeColor="text1"/>
        </w:rPr>
        <w:t xml:space="preserve"> review of contemporary research literature and existing guidance was conducted to ensure the identification of key issues and the development of suggested strategies for researchers and ethics committee </w:t>
      </w:r>
      <w:r w:rsidR="00A136AA" w:rsidRPr="76BD56B3">
        <w:rPr>
          <w:rFonts w:ascii="Arial" w:eastAsiaTheme="minorEastAsia" w:hAnsi="Arial" w:cs="Arial"/>
          <w:color w:val="000000" w:themeColor="text1"/>
        </w:rPr>
        <w:t xml:space="preserve">that </w:t>
      </w:r>
      <w:r w:rsidR="00E814AC" w:rsidRPr="76BD56B3">
        <w:rPr>
          <w:rFonts w:ascii="Arial" w:eastAsiaTheme="minorEastAsia" w:hAnsi="Arial" w:cs="Arial"/>
          <w:color w:val="000000" w:themeColor="text1"/>
        </w:rPr>
        <w:t xml:space="preserve">is grounded in the best available current evidence. </w:t>
      </w:r>
      <w:r w:rsidRPr="76BD56B3">
        <w:rPr>
          <w:rFonts w:ascii="Arial" w:eastAsiaTheme="minorEastAsia" w:hAnsi="Arial" w:cs="Arial"/>
          <w:color w:val="000000" w:themeColor="text1"/>
        </w:rPr>
        <w:t xml:space="preserve">This review and scoping </w:t>
      </w:r>
      <w:r w:rsidR="00896955">
        <w:rPr>
          <w:rFonts w:ascii="Arial" w:eastAsiaTheme="minorEastAsia" w:hAnsi="Arial" w:cs="Arial"/>
          <w:color w:val="000000" w:themeColor="text1"/>
        </w:rPr>
        <w:t>covered</w:t>
      </w:r>
      <w:r w:rsidR="00E814AC" w:rsidRPr="76BD56B3">
        <w:rPr>
          <w:rFonts w:ascii="Arial" w:eastAsiaTheme="minorEastAsia" w:hAnsi="Arial" w:cs="Arial"/>
          <w:color w:val="000000" w:themeColor="text1"/>
        </w:rPr>
        <w:t>: (i) peer-reviewed literature, (ii) grey literature, and (iii) ethics guidance in English</w:t>
      </w:r>
      <w:r w:rsidR="00896955">
        <w:rPr>
          <w:rFonts w:ascii="Arial" w:eastAsiaTheme="minorEastAsia" w:hAnsi="Arial" w:cs="Arial"/>
          <w:color w:val="000000" w:themeColor="text1"/>
        </w:rPr>
        <w:t>-</w:t>
      </w:r>
      <w:r w:rsidR="00E814AC" w:rsidRPr="76BD56B3">
        <w:rPr>
          <w:rFonts w:ascii="Arial" w:eastAsiaTheme="minorEastAsia" w:hAnsi="Arial" w:cs="Arial"/>
          <w:color w:val="000000" w:themeColor="text1"/>
        </w:rPr>
        <w:t xml:space="preserve">speaking countries. </w:t>
      </w:r>
      <w:r w:rsidR="00A04439" w:rsidRPr="76BD56B3">
        <w:rPr>
          <w:rFonts w:ascii="Arial" w:hAnsi="Arial" w:cs="Arial"/>
          <w:color w:val="000000" w:themeColor="text1"/>
        </w:rPr>
        <w:t xml:space="preserve">The </w:t>
      </w:r>
      <w:r w:rsidR="00F04166" w:rsidRPr="76BD56B3">
        <w:rPr>
          <w:rFonts w:ascii="Arial" w:hAnsi="Arial" w:cs="Arial"/>
          <w:color w:val="000000" w:themeColor="text1"/>
        </w:rPr>
        <w:t xml:space="preserve">date range </w:t>
      </w:r>
      <w:r w:rsidR="00E814AC" w:rsidRPr="76BD56B3">
        <w:rPr>
          <w:rFonts w:ascii="Arial" w:hAnsi="Arial" w:cs="Arial"/>
          <w:color w:val="000000" w:themeColor="text1"/>
        </w:rPr>
        <w:t xml:space="preserve">for inclusion of resources </w:t>
      </w:r>
      <w:r w:rsidR="003B5FF7" w:rsidRPr="003B5FF7">
        <w:rPr>
          <w:rFonts w:ascii="Arial" w:hAnsi="Arial" w:cs="Arial"/>
          <w:color w:val="000000" w:themeColor="text1"/>
        </w:rPr>
        <w:t xml:space="preserve">span 20 years from 2003-2023, including the years in which Australia adopted and ratified the </w:t>
      </w:r>
      <w:r w:rsidR="003B5FF7" w:rsidRPr="76BD56B3">
        <w:rPr>
          <w:rFonts w:ascii="Arial" w:hAnsi="Arial" w:cs="Arial"/>
          <w:color w:val="000000" w:themeColor="text1"/>
        </w:rPr>
        <w:t>United Nations Convention on the Rights of Persons with Disabilities</w:t>
      </w:r>
      <w:r w:rsidR="003B5FF7" w:rsidRPr="003B5FF7">
        <w:rPr>
          <w:rFonts w:ascii="Arial" w:hAnsi="Arial" w:cs="Arial"/>
          <w:color w:val="000000" w:themeColor="text1"/>
        </w:rPr>
        <w:t xml:space="preserve"> </w:t>
      </w:r>
      <w:r w:rsidR="003B5FF7">
        <w:rPr>
          <w:rFonts w:ascii="Arial" w:hAnsi="Arial" w:cs="Arial"/>
          <w:color w:val="000000" w:themeColor="text1"/>
        </w:rPr>
        <w:t>(</w:t>
      </w:r>
      <w:r w:rsidR="003B5FF7" w:rsidRPr="003B5FF7">
        <w:rPr>
          <w:rFonts w:ascii="Arial" w:hAnsi="Arial" w:cs="Arial"/>
          <w:color w:val="000000" w:themeColor="text1"/>
        </w:rPr>
        <w:t>UNCRPD</w:t>
      </w:r>
      <w:r w:rsidR="003B5FF7">
        <w:rPr>
          <w:rFonts w:ascii="Arial" w:hAnsi="Arial" w:cs="Arial"/>
          <w:color w:val="000000" w:themeColor="text1"/>
        </w:rPr>
        <w:t>).</w:t>
      </w:r>
      <w:r w:rsidR="003B5FF7" w:rsidRPr="003B5FF7">
        <w:rPr>
          <w:rFonts w:ascii="Arial" w:hAnsi="Arial" w:cs="Arial"/>
          <w:color w:val="000000" w:themeColor="text1"/>
        </w:rPr>
        <w:t xml:space="preserve"> </w:t>
      </w:r>
    </w:p>
    <w:p w14:paraId="16F59468" w14:textId="77777777" w:rsidR="00FF68AE" w:rsidRDefault="00FF68AE" w:rsidP="002242D4">
      <w:bookmarkStart w:id="5" w:name="_Toc160551895"/>
    </w:p>
    <w:p w14:paraId="0305D692" w14:textId="3745DA30" w:rsidR="00FF68AE" w:rsidRDefault="007B3067" w:rsidP="009B1695">
      <w:pPr>
        <w:pStyle w:val="Heading2"/>
        <w:spacing w:line="276" w:lineRule="auto"/>
      </w:pPr>
      <w:bookmarkStart w:id="6" w:name="_Toc188280518"/>
      <w:r>
        <w:lastRenderedPageBreak/>
        <w:t>2.1</w:t>
      </w:r>
      <w:r w:rsidR="00A74EE4">
        <w:tab/>
      </w:r>
      <w:r w:rsidR="00FF68AE">
        <w:t>P</w:t>
      </w:r>
      <w:r w:rsidR="00E814AC">
        <w:t>eer-reviewed</w:t>
      </w:r>
      <w:r w:rsidR="00E814AC" w:rsidRPr="00DB6676">
        <w:t xml:space="preserve"> literature</w:t>
      </w:r>
      <w:bookmarkEnd w:id="5"/>
      <w:bookmarkEnd w:id="6"/>
      <w:r w:rsidR="00E814AC" w:rsidRPr="00DB6676">
        <w:t xml:space="preserve"> </w:t>
      </w:r>
    </w:p>
    <w:p w14:paraId="209A9494" w14:textId="1583B9B4" w:rsidR="00E814AC" w:rsidRPr="00DB6676" w:rsidRDefault="007B3067" w:rsidP="009B1695">
      <w:pPr>
        <w:pStyle w:val="Heading3"/>
        <w:spacing w:line="276" w:lineRule="auto"/>
      </w:pPr>
      <w:bookmarkStart w:id="7" w:name="_Toc188280519"/>
      <w:r>
        <w:t xml:space="preserve">2.1.1 </w:t>
      </w:r>
      <w:r w:rsidR="00FF68AE">
        <w:t>Approach</w:t>
      </w:r>
      <w:bookmarkEnd w:id="7"/>
      <w:r w:rsidR="00E814AC" w:rsidRPr="00DB6676">
        <w:t xml:space="preserve">  </w:t>
      </w:r>
    </w:p>
    <w:p w14:paraId="2ECFED8F" w14:textId="5E17AA1F" w:rsidR="00330B1A" w:rsidRDefault="00E814A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 xml:space="preserve">Relevant academic literature was identified, focusing </w:t>
      </w:r>
      <w:proofErr w:type="gramStart"/>
      <w:r>
        <w:rPr>
          <w:rFonts w:ascii="Arial" w:hAnsi="Arial" w:cs="Arial"/>
          <w:color w:val="000000"/>
          <w:szCs w:val="24"/>
        </w:rPr>
        <w:t>on:</w:t>
      </w:r>
      <w:proofErr w:type="gramEnd"/>
      <w:r>
        <w:rPr>
          <w:rFonts w:ascii="Arial" w:hAnsi="Arial" w:cs="Arial"/>
          <w:color w:val="000000"/>
          <w:szCs w:val="24"/>
        </w:rPr>
        <w:t xml:space="preserve"> a) research using co-production/co-design research methods, b) research includ</w:t>
      </w:r>
      <w:r w:rsidR="00066D3E">
        <w:rPr>
          <w:rFonts w:ascii="Arial" w:hAnsi="Arial" w:cs="Arial"/>
          <w:color w:val="000000"/>
          <w:szCs w:val="24"/>
        </w:rPr>
        <w:t>ing</w:t>
      </w:r>
      <w:r>
        <w:rPr>
          <w:rFonts w:ascii="Arial" w:hAnsi="Arial" w:cs="Arial"/>
          <w:color w:val="000000"/>
          <w:szCs w:val="24"/>
        </w:rPr>
        <w:t xml:space="preserve"> people with disability in co-production/co-design</w:t>
      </w:r>
      <w:r w:rsidR="0066196A">
        <w:rPr>
          <w:rFonts w:ascii="Arial" w:hAnsi="Arial" w:cs="Arial"/>
          <w:color w:val="000000"/>
          <w:szCs w:val="24"/>
        </w:rPr>
        <w:t xml:space="preserve"> </w:t>
      </w:r>
      <w:r w:rsidR="00072051">
        <w:rPr>
          <w:rFonts w:ascii="Arial" w:hAnsi="Arial" w:cs="Arial"/>
          <w:color w:val="000000"/>
          <w:szCs w:val="24"/>
        </w:rPr>
        <w:t>processes</w:t>
      </w:r>
      <w:r>
        <w:rPr>
          <w:rFonts w:ascii="Arial" w:hAnsi="Arial" w:cs="Arial"/>
          <w:color w:val="000000"/>
          <w:szCs w:val="24"/>
        </w:rPr>
        <w:t>, and c) ethical issues or reflections o</w:t>
      </w:r>
      <w:r w:rsidR="00896955">
        <w:rPr>
          <w:rFonts w:ascii="Arial" w:hAnsi="Arial" w:cs="Arial"/>
          <w:color w:val="000000"/>
          <w:szCs w:val="24"/>
        </w:rPr>
        <w:t>n</w:t>
      </w:r>
      <w:r>
        <w:rPr>
          <w:rFonts w:ascii="Arial" w:hAnsi="Arial" w:cs="Arial"/>
          <w:color w:val="000000"/>
          <w:szCs w:val="24"/>
        </w:rPr>
        <w:t xml:space="preserve"> conducting co-production/co-design research methodologies with people with disability. </w:t>
      </w:r>
      <w:r w:rsidR="00512B78">
        <w:rPr>
          <w:rFonts w:ascii="Arial" w:hAnsi="Arial" w:cs="Arial"/>
          <w:color w:val="000000"/>
          <w:szCs w:val="24"/>
        </w:rPr>
        <w:t>D</w:t>
      </w:r>
      <w:r w:rsidR="00C26BBF">
        <w:rPr>
          <w:rFonts w:ascii="Arial" w:hAnsi="Arial" w:cs="Arial"/>
          <w:color w:val="000000"/>
          <w:szCs w:val="24"/>
        </w:rPr>
        <w:t xml:space="preserve">etailed information about the search </w:t>
      </w:r>
      <w:r w:rsidR="006A284C">
        <w:rPr>
          <w:rFonts w:ascii="Arial" w:hAnsi="Arial" w:cs="Arial"/>
          <w:color w:val="000000"/>
          <w:szCs w:val="24"/>
        </w:rPr>
        <w:t xml:space="preserve">strategy </w:t>
      </w:r>
      <w:r w:rsidR="00C26BBF">
        <w:rPr>
          <w:rFonts w:ascii="Arial" w:hAnsi="Arial" w:cs="Arial"/>
          <w:color w:val="000000"/>
          <w:szCs w:val="24"/>
        </w:rPr>
        <w:t xml:space="preserve">is available in Appendix </w:t>
      </w:r>
      <w:r w:rsidR="00330B1A">
        <w:rPr>
          <w:rFonts w:ascii="Arial" w:hAnsi="Arial" w:cs="Arial"/>
          <w:color w:val="000000"/>
          <w:szCs w:val="24"/>
        </w:rPr>
        <w:t>A</w:t>
      </w:r>
      <w:r w:rsidR="00C26BBF">
        <w:rPr>
          <w:rFonts w:ascii="Arial" w:hAnsi="Arial" w:cs="Arial"/>
          <w:color w:val="000000"/>
          <w:szCs w:val="24"/>
        </w:rPr>
        <w:t xml:space="preserve">. </w:t>
      </w:r>
    </w:p>
    <w:p w14:paraId="6EE458E7" w14:textId="77777777" w:rsidR="00E814AC" w:rsidRPr="007B4AA7" w:rsidRDefault="00E814AC" w:rsidP="009B1695">
      <w:pPr>
        <w:spacing w:line="276" w:lineRule="auto"/>
        <w:jc w:val="left"/>
        <w:textAlignment w:val="baseline"/>
        <w:rPr>
          <w:rFonts w:ascii="Arial" w:eastAsia="Times New Roman" w:hAnsi="Arial" w:cs="Arial"/>
          <w:sz w:val="18"/>
          <w:szCs w:val="18"/>
          <w:lang w:val="en-AU" w:eastAsia="zh-CN" w:bidi="th-TH"/>
        </w:rPr>
      </w:pPr>
      <w:r w:rsidRPr="007B4AA7">
        <w:rPr>
          <w:rFonts w:ascii="Arial" w:eastAsia="Times New Roman" w:hAnsi="Arial" w:cs="Arial"/>
          <w:sz w:val="22"/>
          <w:lang w:val="en-AU" w:eastAsia="zh-CN" w:bidi="th-TH"/>
        </w:rPr>
        <w:t> </w:t>
      </w:r>
    </w:p>
    <w:p w14:paraId="55CF5127" w14:textId="395948BD" w:rsidR="00EE559C" w:rsidRDefault="00E814AC" w:rsidP="009B1695">
      <w:pPr>
        <w:spacing w:line="276" w:lineRule="auto"/>
        <w:textAlignment w:val="baseline"/>
        <w:rPr>
          <w:rFonts w:ascii="Arial" w:hAnsi="Arial" w:cs="Arial"/>
          <w:color w:val="000000"/>
          <w:szCs w:val="24"/>
        </w:rPr>
      </w:pPr>
      <w:r>
        <w:rPr>
          <w:rFonts w:ascii="Arial" w:hAnsi="Arial" w:cs="Arial"/>
          <w:color w:val="000000"/>
          <w:szCs w:val="24"/>
        </w:rPr>
        <w:t xml:space="preserve">Articles were excluded if they a) included people with disability solely as participants and not as part of the research team, b) discussed ethics in relation to gaining ethics approval or following ethics protocols, with no elaboration about ethical considerations </w:t>
      </w:r>
      <w:r w:rsidR="00896955">
        <w:rPr>
          <w:rFonts w:ascii="Arial" w:hAnsi="Arial" w:cs="Arial"/>
          <w:color w:val="000000"/>
          <w:szCs w:val="24"/>
        </w:rPr>
        <w:t xml:space="preserve">or </w:t>
      </w:r>
      <w:r>
        <w:rPr>
          <w:rFonts w:ascii="Arial" w:hAnsi="Arial" w:cs="Arial"/>
          <w:color w:val="000000"/>
          <w:szCs w:val="24"/>
        </w:rPr>
        <w:t>reflections o</w:t>
      </w:r>
      <w:r w:rsidR="00896955">
        <w:rPr>
          <w:rFonts w:ascii="Arial" w:hAnsi="Arial" w:cs="Arial"/>
          <w:color w:val="000000"/>
          <w:szCs w:val="24"/>
        </w:rPr>
        <w:t>n</w:t>
      </w:r>
      <w:r>
        <w:rPr>
          <w:rFonts w:ascii="Arial" w:hAnsi="Arial" w:cs="Arial"/>
          <w:color w:val="000000"/>
          <w:szCs w:val="24"/>
        </w:rPr>
        <w:t xml:space="preserve"> co-production/co-design with people with disability, and c) if people with disability were not included in research.</w:t>
      </w:r>
      <w:r w:rsidR="00EE559C">
        <w:rPr>
          <w:rFonts w:ascii="Arial" w:hAnsi="Arial" w:cs="Arial"/>
          <w:color w:val="000000"/>
          <w:szCs w:val="24"/>
        </w:rPr>
        <w:t xml:space="preserve"> </w:t>
      </w:r>
    </w:p>
    <w:p w14:paraId="49337A2C" w14:textId="0D693890" w:rsidR="00E814AC" w:rsidRPr="0058435D" w:rsidRDefault="00E814AC" w:rsidP="009B1695">
      <w:pPr>
        <w:spacing w:line="276" w:lineRule="auto"/>
        <w:textAlignment w:val="baseline"/>
        <w:rPr>
          <w:rFonts w:ascii="Arial" w:eastAsia="Times New Roman" w:hAnsi="Arial" w:cs="Arial"/>
          <w:sz w:val="22"/>
          <w:lang w:val="en-AU" w:eastAsia="zh-CN" w:bidi="th-TH"/>
        </w:rPr>
      </w:pPr>
      <w:r>
        <w:rPr>
          <w:rFonts w:ascii="Arial" w:hAnsi="Arial" w:cs="Arial"/>
          <w:color w:val="000000"/>
          <w:szCs w:val="24"/>
        </w:rPr>
        <w:t xml:space="preserve"> </w:t>
      </w:r>
    </w:p>
    <w:p w14:paraId="5FD712FD" w14:textId="06FFB788" w:rsidR="00377143" w:rsidRDefault="00E814AC" w:rsidP="009B1695">
      <w:pPr>
        <w:pBdr>
          <w:top w:val="nil"/>
          <w:left w:val="nil"/>
          <w:bottom w:val="nil"/>
          <w:right w:val="nil"/>
          <w:between w:val="nil"/>
        </w:pBdr>
        <w:spacing w:line="276" w:lineRule="auto"/>
        <w:rPr>
          <w:rFonts w:ascii="Arial" w:hAnsi="Arial" w:cs="Arial"/>
          <w:color w:val="000000"/>
        </w:rPr>
      </w:pPr>
      <w:r w:rsidRPr="15D78DBA">
        <w:rPr>
          <w:rFonts w:ascii="Arial" w:hAnsi="Arial" w:cs="Arial"/>
          <w:color w:val="000000"/>
        </w:rPr>
        <w:t xml:space="preserve">Based on these criteria, </w:t>
      </w:r>
      <w:r w:rsidR="004925B7">
        <w:rPr>
          <w:rFonts w:ascii="Arial" w:hAnsi="Arial" w:cs="Arial"/>
          <w:color w:val="000000"/>
        </w:rPr>
        <w:t>63</w:t>
      </w:r>
      <w:r w:rsidRPr="15D78DBA">
        <w:rPr>
          <w:rFonts w:ascii="Arial" w:hAnsi="Arial" w:cs="Arial"/>
          <w:color w:val="000000"/>
        </w:rPr>
        <w:t xml:space="preserve"> articles </w:t>
      </w:r>
      <w:r w:rsidR="004925B7">
        <w:rPr>
          <w:rFonts w:ascii="Arial" w:hAnsi="Arial" w:cs="Arial"/>
          <w:color w:val="000000"/>
        </w:rPr>
        <w:t xml:space="preserve">were </w:t>
      </w:r>
      <w:r w:rsidRPr="15D78DBA">
        <w:rPr>
          <w:rFonts w:ascii="Arial" w:hAnsi="Arial" w:cs="Arial"/>
          <w:color w:val="000000"/>
        </w:rPr>
        <w:t>included in the literature review</w:t>
      </w:r>
      <w:r w:rsidR="004925B7">
        <w:rPr>
          <w:rFonts w:ascii="Arial" w:hAnsi="Arial" w:cs="Arial"/>
          <w:color w:val="000000"/>
        </w:rPr>
        <w:t xml:space="preserve"> and then </w:t>
      </w:r>
      <w:r w:rsidRPr="15D78DBA">
        <w:rPr>
          <w:rFonts w:ascii="Arial" w:hAnsi="Arial" w:cs="Arial"/>
          <w:color w:val="000000"/>
        </w:rPr>
        <w:t>read</w:t>
      </w:r>
      <w:r w:rsidR="00896955">
        <w:rPr>
          <w:rFonts w:ascii="Arial" w:hAnsi="Arial" w:cs="Arial"/>
          <w:color w:val="000000"/>
        </w:rPr>
        <w:t>,</w:t>
      </w:r>
      <w:r w:rsidRPr="15D78DBA">
        <w:rPr>
          <w:rFonts w:ascii="Arial" w:hAnsi="Arial" w:cs="Arial"/>
          <w:color w:val="000000"/>
        </w:rPr>
        <w:t xml:space="preserve"> focusing on</w:t>
      </w:r>
      <w:r w:rsidR="00377143">
        <w:rPr>
          <w:rFonts w:ascii="Arial" w:hAnsi="Arial" w:cs="Arial"/>
          <w:color w:val="000000"/>
        </w:rPr>
        <w:t xml:space="preserve"> two key questions</w:t>
      </w:r>
      <w:r w:rsidRPr="15D78DBA">
        <w:rPr>
          <w:rFonts w:ascii="Arial" w:hAnsi="Arial" w:cs="Arial"/>
          <w:color w:val="000000"/>
        </w:rPr>
        <w:t xml:space="preserve">: </w:t>
      </w:r>
    </w:p>
    <w:p w14:paraId="19C616A9" w14:textId="3BE3D13E" w:rsidR="00377143" w:rsidRDefault="00E814AC" w:rsidP="009B1695">
      <w:pPr>
        <w:pBdr>
          <w:top w:val="nil"/>
          <w:left w:val="nil"/>
          <w:bottom w:val="nil"/>
          <w:right w:val="nil"/>
          <w:between w:val="nil"/>
        </w:pBdr>
        <w:spacing w:line="276" w:lineRule="auto"/>
        <w:ind w:firstLine="720"/>
        <w:rPr>
          <w:rStyle w:val="eop"/>
          <w:rFonts w:ascii="Arial" w:hAnsi="Arial" w:cs="Arial"/>
          <w:color w:val="000000"/>
          <w:shd w:val="clear" w:color="auto" w:fill="FFFFFF"/>
        </w:rPr>
      </w:pPr>
      <w:r w:rsidRPr="15D78DBA">
        <w:rPr>
          <w:rFonts w:ascii="Arial" w:hAnsi="Arial" w:cs="Arial"/>
          <w:color w:val="000000"/>
        </w:rPr>
        <w:t xml:space="preserve">a) </w:t>
      </w:r>
      <w:r w:rsidRPr="15D78DBA">
        <w:rPr>
          <w:rStyle w:val="normaltextrun"/>
          <w:rFonts w:ascii="Arial" w:hAnsi="Arial" w:cs="Arial"/>
          <w:color w:val="000000"/>
          <w:shd w:val="clear" w:color="auto" w:fill="FFFFFF"/>
        </w:rPr>
        <w:t>How are the roles of people with disability within research teams named?</w:t>
      </w:r>
      <w:r w:rsidRPr="15D78DBA">
        <w:rPr>
          <w:rStyle w:val="eop"/>
          <w:rFonts w:ascii="Arial" w:hAnsi="Arial" w:cs="Arial"/>
          <w:color w:val="000000"/>
          <w:shd w:val="clear" w:color="auto" w:fill="FFFFFF"/>
        </w:rPr>
        <w:t> </w:t>
      </w:r>
      <w:r w:rsidR="009E0164">
        <w:rPr>
          <w:rStyle w:val="eop"/>
          <w:rFonts w:ascii="Arial" w:hAnsi="Arial" w:cs="Arial"/>
          <w:color w:val="000000"/>
          <w:shd w:val="clear" w:color="auto" w:fill="FFFFFF"/>
        </w:rPr>
        <w:t xml:space="preserve">and </w:t>
      </w:r>
    </w:p>
    <w:p w14:paraId="54B8C4BD" w14:textId="50D37483" w:rsidR="00E814AC" w:rsidRDefault="00E814AC" w:rsidP="009B1695">
      <w:pPr>
        <w:pBdr>
          <w:top w:val="nil"/>
          <w:left w:val="nil"/>
          <w:bottom w:val="nil"/>
          <w:right w:val="nil"/>
          <w:between w:val="nil"/>
        </w:pBdr>
        <w:spacing w:line="276" w:lineRule="auto"/>
        <w:ind w:firstLine="720"/>
        <w:rPr>
          <w:rStyle w:val="eop"/>
          <w:color w:val="000000"/>
          <w:sz w:val="22"/>
          <w:shd w:val="clear" w:color="auto" w:fill="FFFFFF"/>
        </w:rPr>
      </w:pPr>
      <w:r w:rsidRPr="15D78DBA">
        <w:rPr>
          <w:rStyle w:val="eop"/>
          <w:rFonts w:ascii="Arial" w:hAnsi="Arial" w:cs="Arial"/>
          <w:color w:val="000000"/>
          <w:shd w:val="clear" w:color="auto" w:fill="FFFFFF"/>
        </w:rPr>
        <w:t xml:space="preserve">b) </w:t>
      </w:r>
      <w:r w:rsidRPr="15D78DBA">
        <w:rPr>
          <w:rStyle w:val="normaltextrun"/>
          <w:rFonts w:ascii="Arial" w:hAnsi="Arial" w:cs="Arial"/>
          <w:color w:val="000000"/>
          <w:shd w:val="clear" w:color="auto" w:fill="FFFFFF"/>
        </w:rPr>
        <w:t xml:space="preserve">What ethical issues </w:t>
      </w:r>
      <w:r w:rsidR="00D375E3">
        <w:rPr>
          <w:rStyle w:val="normaltextrun"/>
          <w:rFonts w:ascii="Arial" w:hAnsi="Arial" w:cs="Arial"/>
          <w:color w:val="000000"/>
          <w:shd w:val="clear" w:color="auto" w:fill="FFFFFF"/>
        </w:rPr>
        <w:t xml:space="preserve">are identified </w:t>
      </w:r>
      <w:r w:rsidRPr="15D78DBA">
        <w:rPr>
          <w:rStyle w:val="normaltextrun"/>
          <w:rFonts w:ascii="Arial" w:hAnsi="Arial" w:cs="Arial"/>
          <w:color w:val="000000"/>
          <w:shd w:val="clear" w:color="auto" w:fill="FFFFFF"/>
        </w:rPr>
        <w:t>in co-produc</w:t>
      </w:r>
      <w:r w:rsidR="00A53305">
        <w:rPr>
          <w:rStyle w:val="normaltextrun"/>
          <w:rFonts w:ascii="Arial" w:hAnsi="Arial" w:cs="Arial"/>
          <w:color w:val="000000"/>
          <w:shd w:val="clear" w:color="auto" w:fill="FFFFFF"/>
        </w:rPr>
        <w:t>ed</w:t>
      </w:r>
      <w:r w:rsidRPr="15D78DBA">
        <w:rPr>
          <w:rStyle w:val="normaltextrun"/>
          <w:rFonts w:ascii="Arial" w:hAnsi="Arial" w:cs="Arial"/>
          <w:color w:val="000000"/>
          <w:shd w:val="clear" w:color="auto" w:fill="FFFFFF"/>
        </w:rPr>
        <w:t xml:space="preserve"> disability research</w:t>
      </w:r>
      <w:r w:rsidR="00AB53A2">
        <w:rPr>
          <w:rStyle w:val="normaltextrun"/>
          <w:rFonts w:ascii="Arial" w:hAnsi="Arial" w:cs="Arial"/>
          <w:color w:val="000000"/>
          <w:shd w:val="clear" w:color="auto" w:fill="FFFFFF"/>
        </w:rPr>
        <w:t>?</w:t>
      </w:r>
      <w:r w:rsidR="009E058C" w:rsidRPr="15D78DBA" w:rsidDel="009E058C">
        <w:rPr>
          <w:rStyle w:val="eop"/>
          <w:rFonts w:ascii="Arial" w:hAnsi="Arial" w:cs="Arial"/>
          <w:color w:val="000000"/>
          <w:shd w:val="clear" w:color="auto" w:fill="FFFFFF"/>
        </w:rPr>
        <w:t xml:space="preserve"> </w:t>
      </w:r>
      <w:r w:rsidR="001F67BE">
        <w:rPr>
          <w:rStyle w:val="eop"/>
          <w:color w:val="000000"/>
          <w:sz w:val="22"/>
          <w:shd w:val="clear" w:color="auto" w:fill="FFFFFF"/>
        </w:rPr>
        <w:t xml:space="preserve"> </w:t>
      </w:r>
    </w:p>
    <w:p w14:paraId="786B8966" w14:textId="77777777" w:rsidR="00FF68AE" w:rsidRDefault="00FF68AE" w:rsidP="009B1695">
      <w:pPr>
        <w:pBdr>
          <w:top w:val="nil"/>
          <w:left w:val="nil"/>
          <w:bottom w:val="nil"/>
          <w:right w:val="nil"/>
          <w:between w:val="nil"/>
        </w:pBdr>
        <w:spacing w:line="276" w:lineRule="auto"/>
        <w:rPr>
          <w:rStyle w:val="eop"/>
          <w:color w:val="000000"/>
          <w:sz w:val="22"/>
          <w:shd w:val="clear" w:color="auto" w:fill="FFFFFF"/>
        </w:rPr>
      </w:pPr>
    </w:p>
    <w:p w14:paraId="11EBB952" w14:textId="048469AE" w:rsidR="00FF68AE" w:rsidRPr="00820D51" w:rsidRDefault="007B3067" w:rsidP="009B1695">
      <w:pPr>
        <w:pStyle w:val="Heading3"/>
        <w:spacing w:line="276" w:lineRule="auto"/>
      </w:pPr>
      <w:bookmarkStart w:id="8" w:name="_Toc188280520"/>
      <w:r>
        <w:t xml:space="preserve">2.1.2 </w:t>
      </w:r>
      <w:r w:rsidR="00A60EBE">
        <w:t>Key f</w:t>
      </w:r>
      <w:r w:rsidR="00FF68AE" w:rsidRPr="00820D51">
        <w:t>indings</w:t>
      </w:r>
      <w:bookmarkEnd w:id="8"/>
    </w:p>
    <w:p w14:paraId="00D89470" w14:textId="5FD17CF3" w:rsidR="005F3221" w:rsidRDefault="00FF68AE" w:rsidP="009B1695">
      <w:pPr>
        <w:pStyle w:val="Heading4"/>
        <w:spacing w:line="276" w:lineRule="auto"/>
        <w:rPr>
          <w:rStyle w:val="eop"/>
          <w:rFonts w:ascii="Arial" w:hAnsi="Arial" w:cs="Arial"/>
          <w:b w:val="0"/>
          <w:color w:val="000000"/>
          <w:szCs w:val="22"/>
          <w:shd w:val="clear" w:color="auto" w:fill="FFFFFF"/>
        </w:rPr>
      </w:pPr>
      <w:bookmarkStart w:id="9" w:name="_Toc160551896"/>
      <w:r>
        <w:rPr>
          <w:rStyle w:val="normaltextrun"/>
          <w:rFonts w:ascii="Arial" w:hAnsi="Arial" w:cs="Arial"/>
          <w:color w:val="000000" w:themeColor="text1"/>
        </w:rPr>
        <w:t>Naming the</w:t>
      </w:r>
      <w:r w:rsidR="005F3221" w:rsidRPr="15D78DBA">
        <w:rPr>
          <w:rStyle w:val="normaltextrun"/>
          <w:rFonts w:ascii="Arial" w:hAnsi="Arial" w:cs="Arial"/>
          <w:color w:val="000000" w:themeColor="text1"/>
        </w:rPr>
        <w:t xml:space="preserve"> roles of people with disability within research teams</w:t>
      </w:r>
      <w:r w:rsidR="005F3221" w:rsidRPr="15D78DBA">
        <w:rPr>
          <w:rStyle w:val="eop"/>
          <w:rFonts w:ascii="Arial" w:hAnsi="Arial" w:cs="Arial"/>
          <w:color w:val="000000" w:themeColor="text1"/>
        </w:rPr>
        <w:t> </w:t>
      </w:r>
      <w:r w:rsidR="00405404" w:rsidRPr="15D78DBA">
        <w:rPr>
          <w:rStyle w:val="eop"/>
          <w:rFonts w:ascii="Arial" w:hAnsi="Arial" w:cs="Arial"/>
          <w:color w:val="000000" w:themeColor="text1"/>
        </w:rPr>
        <w:t xml:space="preserve"> </w:t>
      </w:r>
    </w:p>
    <w:p w14:paraId="2AE6ACE5" w14:textId="385BFF22" w:rsidR="00C26BBF" w:rsidRDefault="00C26BBF" w:rsidP="009B1695">
      <w:pPr>
        <w:spacing w:line="276" w:lineRule="auto"/>
        <w:rPr>
          <w:rStyle w:val="normaltextrun"/>
          <w:rFonts w:ascii="Arial" w:hAnsi="Arial" w:cs="Arial"/>
          <w:color w:val="000000"/>
          <w:szCs w:val="24"/>
          <w:shd w:val="clear" w:color="auto" w:fill="FFFFFF"/>
        </w:rPr>
      </w:pPr>
      <w:r>
        <w:rPr>
          <w:rStyle w:val="normaltextrun"/>
          <w:rFonts w:ascii="Arial" w:hAnsi="Arial" w:cs="Arial"/>
          <w:color w:val="000000"/>
          <w:szCs w:val="24"/>
          <w:shd w:val="clear" w:color="auto" w:fill="FFFFFF"/>
        </w:rPr>
        <w:t>The roles of people with disability within research teams are often not explicitly named. Where they are named, there is little</w:t>
      </w:r>
      <w:r w:rsidR="009E4C00">
        <w:rPr>
          <w:rStyle w:val="normaltextrun"/>
          <w:rFonts w:ascii="Arial" w:hAnsi="Arial" w:cs="Arial"/>
          <w:color w:val="000000"/>
          <w:szCs w:val="24"/>
          <w:shd w:val="clear" w:color="auto" w:fill="FFFFFF"/>
        </w:rPr>
        <w:t xml:space="preserve"> consistency</w:t>
      </w:r>
      <w:r>
        <w:rPr>
          <w:rStyle w:val="normaltextrun"/>
          <w:rFonts w:ascii="Arial" w:hAnsi="Arial" w:cs="Arial"/>
          <w:color w:val="000000"/>
          <w:szCs w:val="24"/>
          <w:shd w:val="clear" w:color="auto" w:fill="FFFFFF"/>
        </w:rPr>
        <w:t>.</w:t>
      </w:r>
      <w:r w:rsidR="009E4C00">
        <w:rPr>
          <w:rStyle w:val="normaltextrun"/>
          <w:rFonts w:ascii="Arial" w:hAnsi="Arial" w:cs="Arial"/>
          <w:color w:val="000000"/>
          <w:szCs w:val="24"/>
          <w:shd w:val="clear" w:color="auto" w:fill="FFFFFF"/>
        </w:rPr>
        <w:t xml:space="preserve"> </w:t>
      </w:r>
    </w:p>
    <w:p w14:paraId="4BAEEEF7" w14:textId="49790DB5" w:rsidR="00C26BBF" w:rsidRDefault="00C26BBF" w:rsidP="009B1695">
      <w:pPr>
        <w:pStyle w:val="ListParagraph"/>
        <w:numPr>
          <w:ilvl w:val="0"/>
          <w:numId w:val="75"/>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Where people with disability </w:t>
      </w:r>
      <w:r w:rsidR="00896955" w:rsidRPr="00C26BBF">
        <w:rPr>
          <w:rStyle w:val="normaltextrun"/>
          <w:rFonts w:ascii="Arial" w:hAnsi="Arial" w:cs="Arial"/>
          <w:color w:val="000000"/>
          <w:shd w:val="clear" w:color="auto" w:fill="FFFFFF"/>
        </w:rPr>
        <w:t>within research teams</w:t>
      </w:r>
      <w:r w:rsidR="00896955">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are referred to, they are often identified with their diagnostic label, such as</w:t>
      </w:r>
      <w:r w:rsidR="00775BDB" w:rsidRPr="00C26BBF">
        <w:rPr>
          <w:rStyle w:val="normaltextrun"/>
          <w:rFonts w:ascii="Arial" w:hAnsi="Arial" w:cs="Arial"/>
          <w:color w:val="000000"/>
          <w:shd w:val="clear" w:color="auto" w:fill="FFFFFF"/>
        </w:rPr>
        <w:t xml:space="preserve"> </w:t>
      </w:r>
      <w:r w:rsidR="00693CEA" w:rsidRPr="00C26BBF">
        <w:rPr>
          <w:rStyle w:val="normaltextrun"/>
          <w:rFonts w:ascii="Arial" w:hAnsi="Arial" w:cs="Arial"/>
          <w:color w:val="000000"/>
          <w:shd w:val="clear" w:color="auto" w:fill="FFFFFF"/>
        </w:rPr>
        <w:t>“pe</w:t>
      </w:r>
      <w:r w:rsidR="00AE57D4" w:rsidRPr="00C26BBF">
        <w:rPr>
          <w:rStyle w:val="normaltextrun"/>
          <w:rFonts w:ascii="Arial" w:hAnsi="Arial" w:cs="Arial"/>
          <w:color w:val="000000"/>
          <w:shd w:val="clear" w:color="auto" w:fill="FFFFFF"/>
        </w:rPr>
        <w:t>ople</w:t>
      </w:r>
      <w:r w:rsidR="00693CEA" w:rsidRPr="00C26BBF">
        <w:rPr>
          <w:rStyle w:val="normaltextrun"/>
          <w:rFonts w:ascii="Arial" w:hAnsi="Arial" w:cs="Arial"/>
          <w:color w:val="000000"/>
          <w:shd w:val="clear" w:color="auto" w:fill="FFFFFF"/>
        </w:rPr>
        <w:t xml:space="preserve"> with a learning disability” </w:t>
      </w:r>
      <w:r w:rsidR="008D2679" w:rsidRPr="00C26BBF">
        <w:rPr>
          <w:rStyle w:val="normaltextrun"/>
          <w:rFonts w:ascii="Arial" w:hAnsi="Arial" w:cs="Arial"/>
          <w:color w:val="000000"/>
          <w:shd w:val="clear" w:color="auto" w:fill="FFFFFF"/>
        </w:rPr>
        <w:t>(</w:t>
      </w:r>
      <w:r w:rsidR="00693CEA" w:rsidRPr="00C26BBF">
        <w:rPr>
          <w:rStyle w:val="normaltextrun"/>
          <w:rFonts w:ascii="Arial" w:hAnsi="Arial" w:cs="Arial"/>
          <w:color w:val="000000"/>
          <w:shd w:val="clear" w:color="auto" w:fill="FFFFFF"/>
        </w:rPr>
        <w:t>Ing</w:t>
      </w:r>
      <w:r w:rsidR="007D0C22">
        <w:rPr>
          <w:rStyle w:val="normaltextrun"/>
          <w:rFonts w:ascii="Arial" w:hAnsi="Arial" w:cs="Arial"/>
          <w:color w:val="000000"/>
          <w:shd w:val="clear" w:color="auto" w:fill="FFFFFF"/>
        </w:rPr>
        <w:t>l</w:t>
      </w:r>
      <w:r w:rsidR="00693CEA" w:rsidRPr="00C26BBF">
        <w:rPr>
          <w:rStyle w:val="normaltextrun"/>
          <w:rFonts w:ascii="Arial" w:hAnsi="Arial" w:cs="Arial"/>
          <w:color w:val="000000"/>
          <w:shd w:val="clear" w:color="auto" w:fill="FFFFFF"/>
        </w:rPr>
        <w:t xml:space="preserve">is </w:t>
      </w:r>
      <w:r w:rsidR="006555D8" w:rsidRPr="00C26BBF">
        <w:rPr>
          <w:rStyle w:val="normaltextrun"/>
          <w:rFonts w:ascii="Arial" w:hAnsi="Arial" w:cs="Arial"/>
          <w:color w:val="000000"/>
          <w:shd w:val="clear" w:color="auto" w:fill="FFFFFF"/>
        </w:rPr>
        <w:t>&amp; Cook, 2011</w:t>
      </w:r>
      <w:r w:rsidR="003E5502" w:rsidRPr="00C26BBF">
        <w:rPr>
          <w:rStyle w:val="normaltextrun"/>
          <w:rFonts w:ascii="Arial" w:hAnsi="Arial" w:cs="Arial"/>
          <w:color w:val="000000"/>
          <w:shd w:val="clear" w:color="auto" w:fill="FFFFFF"/>
        </w:rPr>
        <w:t>, p.</w:t>
      </w:r>
      <w:r w:rsidR="00F12B63" w:rsidRPr="00C26BBF">
        <w:rPr>
          <w:rStyle w:val="normaltextrun"/>
          <w:rFonts w:ascii="Arial" w:hAnsi="Arial" w:cs="Arial"/>
          <w:color w:val="000000"/>
          <w:shd w:val="clear" w:color="auto" w:fill="FFFFFF"/>
        </w:rPr>
        <w:t>99</w:t>
      </w:r>
      <w:r w:rsidR="008D2679" w:rsidRPr="00C26BBF">
        <w:rPr>
          <w:rStyle w:val="normaltextrun"/>
          <w:rFonts w:ascii="Arial" w:hAnsi="Arial" w:cs="Arial"/>
          <w:color w:val="000000"/>
          <w:shd w:val="clear" w:color="auto" w:fill="FFFFFF"/>
        </w:rPr>
        <w:t>)</w:t>
      </w:r>
      <w:r w:rsidR="00B13311" w:rsidRPr="00C26BBF">
        <w:rPr>
          <w:rStyle w:val="normaltextrun"/>
          <w:rFonts w:ascii="Arial" w:hAnsi="Arial" w:cs="Arial"/>
          <w:color w:val="000000"/>
          <w:shd w:val="clear" w:color="auto" w:fill="FFFFFF"/>
        </w:rPr>
        <w:t>.</w:t>
      </w:r>
      <w:r w:rsidR="00CA4821" w:rsidRPr="00C26BBF">
        <w:rPr>
          <w:rStyle w:val="normaltextrun"/>
          <w:rFonts w:ascii="Arial" w:hAnsi="Arial" w:cs="Arial"/>
          <w:color w:val="000000"/>
          <w:shd w:val="clear" w:color="auto" w:fill="FFFFFF"/>
        </w:rPr>
        <w:t xml:space="preserve"> </w:t>
      </w:r>
    </w:p>
    <w:p w14:paraId="0A614B2B" w14:textId="4DE36E83" w:rsidR="00C26BBF" w:rsidRPr="00C26BBF" w:rsidRDefault="00C26BBF" w:rsidP="009B1695">
      <w:pPr>
        <w:pStyle w:val="ListParagraph"/>
        <w:numPr>
          <w:ilvl w:val="0"/>
          <w:numId w:val="75"/>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P</w:t>
      </w:r>
      <w:r w:rsidR="00634F6A" w:rsidRPr="00C26BBF">
        <w:rPr>
          <w:rStyle w:val="normaltextrun"/>
          <w:rFonts w:ascii="Arial" w:hAnsi="Arial" w:cs="Arial"/>
          <w:color w:val="000000"/>
          <w:shd w:val="clear" w:color="auto" w:fill="FFFFFF"/>
        </w:rPr>
        <w:t xml:space="preserve">eople with disability </w:t>
      </w:r>
      <w:r>
        <w:rPr>
          <w:rStyle w:val="normaltextrun"/>
          <w:rFonts w:ascii="Arial" w:hAnsi="Arial" w:cs="Arial"/>
          <w:color w:val="000000"/>
          <w:shd w:val="clear" w:color="auto" w:fill="FFFFFF"/>
        </w:rPr>
        <w:t xml:space="preserve">may also be </w:t>
      </w:r>
      <w:r w:rsidR="00072988">
        <w:rPr>
          <w:rStyle w:val="normaltextrun"/>
          <w:rFonts w:ascii="Arial" w:hAnsi="Arial" w:cs="Arial"/>
          <w:color w:val="000000"/>
          <w:shd w:val="clear" w:color="auto" w:fill="FFFFFF"/>
        </w:rPr>
        <w:t>referred</w:t>
      </w:r>
      <w:r>
        <w:rPr>
          <w:rStyle w:val="normaltextrun"/>
          <w:rFonts w:ascii="Arial" w:hAnsi="Arial" w:cs="Arial"/>
          <w:color w:val="000000"/>
          <w:shd w:val="clear" w:color="auto" w:fill="FFFFFF"/>
        </w:rPr>
        <w:t xml:space="preserve"> to in broader terms, </w:t>
      </w:r>
      <w:r w:rsidR="00C87988" w:rsidRPr="00C26BBF">
        <w:rPr>
          <w:rStyle w:val="normaltextrun"/>
          <w:rFonts w:ascii="Arial" w:hAnsi="Arial" w:cs="Arial"/>
          <w:color w:val="000000"/>
          <w:shd w:val="clear" w:color="auto" w:fill="FFFFFF"/>
        </w:rPr>
        <w:t>such as</w:t>
      </w:r>
      <w:r w:rsidR="001764DE" w:rsidRPr="00C26BBF">
        <w:rPr>
          <w:rStyle w:val="normaltextrun"/>
          <w:rFonts w:ascii="Arial" w:hAnsi="Arial" w:cs="Arial"/>
          <w:color w:val="000000"/>
          <w:shd w:val="clear" w:color="auto" w:fill="FFFFFF"/>
        </w:rPr>
        <w:t xml:space="preserve"> </w:t>
      </w:r>
      <w:r w:rsidR="00724ECE" w:rsidRPr="00C26BBF">
        <w:rPr>
          <w:rStyle w:val="normaltextrun"/>
          <w:rFonts w:ascii="Arial" w:hAnsi="Arial" w:cs="Arial"/>
          <w:color w:val="000000"/>
          <w:shd w:val="clear" w:color="auto" w:fill="FFFFFF"/>
        </w:rPr>
        <w:t>“marginalised</w:t>
      </w:r>
      <w:r w:rsidR="007262D6" w:rsidRPr="00C26BBF">
        <w:rPr>
          <w:rStyle w:val="normaltextrun"/>
          <w:rFonts w:ascii="Arial" w:hAnsi="Arial" w:cs="Arial"/>
          <w:color w:val="000000"/>
          <w:shd w:val="clear" w:color="auto" w:fill="FFFFFF"/>
        </w:rPr>
        <w:t xml:space="preserve"> </w:t>
      </w:r>
      <w:r w:rsidR="009B7CBE" w:rsidRPr="00C26BBF">
        <w:rPr>
          <w:rStyle w:val="normaltextrun"/>
          <w:rFonts w:ascii="Arial" w:hAnsi="Arial" w:cs="Arial"/>
          <w:color w:val="000000"/>
          <w:shd w:val="clear" w:color="auto" w:fill="FFFFFF"/>
        </w:rPr>
        <w:t>groups</w:t>
      </w:r>
      <w:r w:rsidR="00724ECE" w:rsidRPr="00C26BBF">
        <w:rPr>
          <w:rStyle w:val="normaltextrun"/>
          <w:rFonts w:ascii="Arial" w:hAnsi="Arial" w:cs="Arial"/>
          <w:color w:val="000000"/>
          <w:shd w:val="clear" w:color="auto" w:fill="FFFFFF"/>
        </w:rPr>
        <w:t>” (Fiske et al., 2019, p.</w:t>
      </w:r>
      <w:r w:rsidR="001159C6" w:rsidRPr="00C26BBF">
        <w:rPr>
          <w:rStyle w:val="normaltextrun"/>
          <w:rFonts w:ascii="Arial" w:hAnsi="Arial" w:cs="Arial"/>
          <w:color w:val="000000"/>
          <w:shd w:val="clear" w:color="auto" w:fill="FFFFFF"/>
        </w:rPr>
        <w:t>617</w:t>
      </w:r>
      <w:r w:rsidR="00724ECE" w:rsidRPr="00C26BBF">
        <w:rPr>
          <w:rStyle w:val="normaltextrun"/>
          <w:rFonts w:ascii="Arial" w:hAnsi="Arial" w:cs="Arial"/>
          <w:color w:val="000000"/>
          <w:shd w:val="clear" w:color="auto" w:fill="FFFFFF"/>
        </w:rPr>
        <w:t>)</w:t>
      </w:r>
      <w:r w:rsidR="00D375E3" w:rsidRPr="00C26BBF">
        <w:rPr>
          <w:rStyle w:val="normaltextrun"/>
          <w:rFonts w:ascii="Arial" w:hAnsi="Arial" w:cs="Arial"/>
          <w:color w:val="000000"/>
          <w:shd w:val="clear" w:color="auto" w:fill="FFFFFF"/>
        </w:rPr>
        <w:t>, “disabled participants” (van der Heijden et al., 2019, p.738)</w:t>
      </w:r>
      <w:r w:rsidR="00724ECE" w:rsidRPr="00C26BBF">
        <w:rPr>
          <w:rStyle w:val="normaltextrun"/>
          <w:rFonts w:ascii="Arial" w:hAnsi="Arial" w:cs="Arial"/>
          <w:color w:val="000000"/>
          <w:shd w:val="clear" w:color="auto" w:fill="FFFFFF"/>
        </w:rPr>
        <w:t xml:space="preserve"> and </w:t>
      </w:r>
      <w:r w:rsidR="00634F6A" w:rsidRPr="00C26BBF">
        <w:rPr>
          <w:rStyle w:val="normaltextrun"/>
          <w:rFonts w:ascii="Arial" w:hAnsi="Arial" w:cs="Arial"/>
          <w:color w:val="000000"/>
          <w:shd w:val="clear" w:color="auto" w:fill="FFFFFF"/>
        </w:rPr>
        <w:t xml:space="preserve">“previously disempowered groups” (Northway et al., 2015, p.574). </w:t>
      </w:r>
    </w:p>
    <w:p w14:paraId="6422E132" w14:textId="3CE54343" w:rsidR="004A41DE" w:rsidRDefault="00C26BBF" w:rsidP="009B1695">
      <w:pPr>
        <w:pStyle w:val="ListParagraph"/>
        <w:numPr>
          <w:ilvl w:val="0"/>
          <w:numId w:val="75"/>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Where the role of the person with disability is defined, the m</w:t>
      </w:r>
      <w:r w:rsidR="00FC12C2">
        <w:rPr>
          <w:rStyle w:val="normaltextrun"/>
          <w:rFonts w:ascii="Arial" w:hAnsi="Arial" w:cs="Arial"/>
          <w:color w:val="000000"/>
          <w:shd w:val="clear" w:color="auto" w:fill="FFFFFF"/>
        </w:rPr>
        <w:t xml:space="preserve">ost consistently </w:t>
      </w:r>
      <w:r>
        <w:rPr>
          <w:rStyle w:val="normaltextrun"/>
          <w:rFonts w:ascii="Arial" w:hAnsi="Arial" w:cs="Arial"/>
          <w:color w:val="000000"/>
          <w:shd w:val="clear" w:color="auto" w:fill="FFFFFF"/>
        </w:rPr>
        <w:t xml:space="preserve">used term is </w:t>
      </w:r>
      <w:r w:rsidR="00B91D54">
        <w:rPr>
          <w:rStyle w:val="normaltextrun"/>
          <w:rFonts w:ascii="Arial" w:hAnsi="Arial" w:cs="Arial"/>
          <w:color w:val="000000"/>
          <w:shd w:val="clear" w:color="auto" w:fill="FFFFFF"/>
        </w:rPr>
        <w:t>“co-researcher” (</w:t>
      </w:r>
      <w:proofErr w:type="spellStart"/>
      <w:r w:rsidR="00B91D54">
        <w:rPr>
          <w:rStyle w:val="normaltextrun"/>
          <w:rFonts w:ascii="Arial" w:hAnsi="Arial" w:cs="Arial"/>
          <w:color w:val="000000"/>
          <w:shd w:val="clear" w:color="auto" w:fill="FFFFFF"/>
        </w:rPr>
        <w:t>Ajodhia</w:t>
      </w:r>
      <w:proofErr w:type="spellEnd"/>
      <w:r w:rsidR="00B91D54">
        <w:rPr>
          <w:rStyle w:val="normaltextrun"/>
          <w:rFonts w:ascii="Arial" w:hAnsi="Arial" w:cs="Arial"/>
          <w:color w:val="000000"/>
          <w:shd w:val="clear" w:color="auto" w:fill="FFFFFF"/>
        </w:rPr>
        <w:t xml:space="preserve">-Andrews, 2015; Brady &amp; Franklin, 2019; Chown et al., 2017; </w:t>
      </w:r>
      <w:r w:rsidR="005F5EF3">
        <w:rPr>
          <w:rStyle w:val="normaltextrun"/>
          <w:rFonts w:ascii="Arial" w:hAnsi="Arial" w:cs="Arial"/>
          <w:color w:val="000000"/>
          <w:shd w:val="clear" w:color="auto" w:fill="FFFFFF"/>
        </w:rPr>
        <w:t>Tilley et al., 2021)</w:t>
      </w:r>
      <w:r w:rsidR="004A41DE">
        <w:rPr>
          <w:rStyle w:val="normaltextrun"/>
          <w:rFonts w:ascii="Arial" w:hAnsi="Arial" w:cs="Arial"/>
          <w:color w:val="000000"/>
          <w:shd w:val="clear" w:color="auto" w:fill="FFFFFF"/>
        </w:rPr>
        <w:t>, with descriptions being</w:t>
      </w:r>
      <w:r w:rsidR="008555D5">
        <w:rPr>
          <w:rStyle w:val="normaltextrun"/>
          <w:rFonts w:ascii="Arial" w:hAnsi="Arial" w:cs="Arial"/>
          <w:color w:val="000000"/>
          <w:shd w:val="clear" w:color="auto" w:fill="FFFFFF"/>
        </w:rPr>
        <w:t xml:space="preserve"> </w:t>
      </w:r>
      <w:r w:rsidR="004A41DE">
        <w:rPr>
          <w:rStyle w:val="normaltextrun"/>
          <w:rFonts w:ascii="Arial" w:hAnsi="Arial" w:cs="Arial"/>
          <w:color w:val="000000"/>
          <w:shd w:val="clear" w:color="auto" w:fill="FFFFFF"/>
        </w:rPr>
        <w:t>strength-based</w:t>
      </w:r>
      <w:r w:rsidR="003A4963">
        <w:rPr>
          <w:rStyle w:val="normaltextrun"/>
          <w:rFonts w:ascii="Arial" w:hAnsi="Arial" w:cs="Arial"/>
          <w:color w:val="000000"/>
          <w:shd w:val="clear" w:color="auto" w:fill="FFFFFF"/>
        </w:rPr>
        <w:t xml:space="preserve"> </w:t>
      </w:r>
      <w:r w:rsidR="004A41DE">
        <w:rPr>
          <w:rStyle w:val="normaltextrun"/>
          <w:rFonts w:ascii="Arial" w:hAnsi="Arial" w:cs="Arial"/>
          <w:color w:val="000000"/>
          <w:shd w:val="clear" w:color="auto" w:fill="FFFFFF"/>
        </w:rPr>
        <w:t>(</w:t>
      </w:r>
      <w:r w:rsidR="00225044" w:rsidRPr="004A41DE">
        <w:rPr>
          <w:rStyle w:val="normaltextrun"/>
          <w:rFonts w:ascii="Arial" w:hAnsi="Arial" w:cs="Arial"/>
          <w:color w:val="000000"/>
          <w:shd w:val="clear" w:color="auto" w:fill="FFFFFF"/>
        </w:rPr>
        <w:t>Tilley et al.</w:t>
      </w:r>
      <w:r w:rsidR="004A41DE">
        <w:rPr>
          <w:rStyle w:val="normaltextrun"/>
          <w:rFonts w:ascii="Arial" w:hAnsi="Arial" w:cs="Arial"/>
          <w:color w:val="000000"/>
          <w:shd w:val="clear" w:color="auto" w:fill="FFFFFF"/>
        </w:rPr>
        <w:t>,</w:t>
      </w:r>
      <w:r w:rsidR="00225044" w:rsidRPr="004A41DE">
        <w:rPr>
          <w:rStyle w:val="normaltextrun"/>
          <w:rFonts w:ascii="Arial" w:hAnsi="Arial" w:cs="Arial"/>
          <w:color w:val="000000"/>
          <w:shd w:val="clear" w:color="auto" w:fill="FFFFFF"/>
        </w:rPr>
        <w:t xml:space="preserve"> 2021) </w:t>
      </w:r>
      <w:r w:rsidR="004A41DE">
        <w:rPr>
          <w:rStyle w:val="normaltextrun"/>
          <w:rFonts w:ascii="Arial" w:hAnsi="Arial" w:cs="Arial"/>
          <w:color w:val="000000"/>
          <w:shd w:val="clear" w:color="auto" w:fill="FFFFFF"/>
        </w:rPr>
        <w:t xml:space="preserve">and </w:t>
      </w:r>
      <w:r w:rsidR="008555D5">
        <w:rPr>
          <w:rStyle w:val="normaltextrun"/>
          <w:rFonts w:ascii="Arial" w:hAnsi="Arial" w:cs="Arial"/>
          <w:color w:val="000000"/>
          <w:shd w:val="clear" w:color="auto" w:fill="FFFFFF"/>
        </w:rPr>
        <w:t>focusing on</w:t>
      </w:r>
      <w:r w:rsidR="004A41DE">
        <w:rPr>
          <w:rStyle w:val="normaltextrun"/>
          <w:rFonts w:ascii="Arial" w:hAnsi="Arial" w:cs="Arial"/>
          <w:color w:val="000000"/>
          <w:shd w:val="clear" w:color="auto" w:fill="FFFFFF"/>
        </w:rPr>
        <w:t xml:space="preserve"> decision-making</w:t>
      </w:r>
      <w:r w:rsidR="003214DE" w:rsidRPr="004A41DE">
        <w:rPr>
          <w:rStyle w:val="normaltextrun"/>
          <w:rFonts w:ascii="Arial" w:hAnsi="Arial" w:cs="Arial"/>
          <w:color w:val="000000"/>
          <w:shd w:val="clear" w:color="auto" w:fill="FFFFFF"/>
        </w:rPr>
        <w:t xml:space="preserve"> </w:t>
      </w:r>
      <w:r w:rsidR="004A41DE">
        <w:rPr>
          <w:rStyle w:val="normaltextrun"/>
          <w:rFonts w:ascii="Arial" w:hAnsi="Arial" w:cs="Arial"/>
          <w:color w:val="000000"/>
          <w:shd w:val="clear" w:color="auto" w:fill="FFFFFF"/>
        </w:rPr>
        <w:t>(</w:t>
      </w:r>
      <w:r w:rsidR="003A4963" w:rsidRPr="004A41DE">
        <w:rPr>
          <w:rStyle w:val="normaltextrun"/>
          <w:rFonts w:ascii="Arial" w:hAnsi="Arial" w:cs="Arial"/>
          <w:color w:val="000000"/>
          <w:shd w:val="clear" w:color="auto" w:fill="FFFFFF"/>
        </w:rPr>
        <w:t xml:space="preserve">Brady </w:t>
      </w:r>
      <w:r w:rsidR="004A41DE">
        <w:rPr>
          <w:rStyle w:val="normaltextrun"/>
          <w:rFonts w:ascii="Arial" w:hAnsi="Arial" w:cs="Arial"/>
          <w:color w:val="000000"/>
          <w:shd w:val="clear" w:color="auto" w:fill="FFFFFF"/>
        </w:rPr>
        <w:t>&amp;</w:t>
      </w:r>
      <w:r w:rsidR="003A4963" w:rsidRPr="004A41DE">
        <w:rPr>
          <w:rStyle w:val="normaltextrun"/>
          <w:rFonts w:ascii="Arial" w:hAnsi="Arial" w:cs="Arial"/>
          <w:color w:val="000000"/>
          <w:shd w:val="clear" w:color="auto" w:fill="FFFFFF"/>
        </w:rPr>
        <w:t xml:space="preserve"> Franklin</w:t>
      </w:r>
      <w:r w:rsidR="004A41DE">
        <w:rPr>
          <w:rStyle w:val="normaltextrun"/>
          <w:rFonts w:ascii="Arial" w:hAnsi="Arial" w:cs="Arial"/>
          <w:color w:val="000000"/>
          <w:shd w:val="clear" w:color="auto" w:fill="FFFFFF"/>
        </w:rPr>
        <w:t>,</w:t>
      </w:r>
      <w:r w:rsidR="003A4963" w:rsidRPr="004A41DE">
        <w:rPr>
          <w:rStyle w:val="normaltextrun"/>
          <w:rFonts w:ascii="Arial" w:hAnsi="Arial" w:cs="Arial"/>
          <w:color w:val="000000"/>
          <w:shd w:val="clear" w:color="auto" w:fill="FFFFFF"/>
        </w:rPr>
        <w:t xml:space="preserve"> </w:t>
      </w:r>
      <w:r w:rsidR="000E4586" w:rsidRPr="004A41DE">
        <w:rPr>
          <w:rStyle w:val="normaltextrun"/>
          <w:rFonts w:ascii="Arial" w:hAnsi="Arial" w:cs="Arial"/>
          <w:color w:val="000000"/>
          <w:shd w:val="clear" w:color="auto" w:fill="FFFFFF"/>
        </w:rPr>
        <w:t>2019)</w:t>
      </w:r>
      <w:r w:rsidR="00FB7317" w:rsidRPr="004A41DE">
        <w:rPr>
          <w:rStyle w:val="normaltextrun"/>
          <w:rFonts w:ascii="Arial" w:hAnsi="Arial" w:cs="Arial"/>
          <w:color w:val="000000"/>
          <w:shd w:val="clear" w:color="auto" w:fill="FFFFFF"/>
        </w:rPr>
        <w:t xml:space="preserve">. </w:t>
      </w:r>
    </w:p>
    <w:p w14:paraId="757B3656" w14:textId="7713CF82" w:rsidR="00F86EA8" w:rsidRPr="004A41DE" w:rsidRDefault="004A41DE" w:rsidP="009B1695">
      <w:pPr>
        <w:pStyle w:val="ListParagraph"/>
        <w:numPr>
          <w:ilvl w:val="0"/>
          <w:numId w:val="75"/>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Less commonly used terms are </w:t>
      </w:r>
      <w:r w:rsidR="00FC12C2" w:rsidRPr="004A41DE">
        <w:rPr>
          <w:rStyle w:val="normaltextrun"/>
          <w:rFonts w:ascii="Arial" w:hAnsi="Arial" w:cs="Arial"/>
          <w:color w:val="000000"/>
          <w:shd w:val="clear" w:color="auto" w:fill="FFFFFF"/>
        </w:rPr>
        <w:t xml:space="preserve">“participant researcher” </w:t>
      </w:r>
      <w:r w:rsidR="00F86EA8" w:rsidRPr="004A41DE">
        <w:rPr>
          <w:rStyle w:val="normaltextrun"/>
          <w:rFonts w:ascii="Arial" w:hAnsi="Arial" w:cs="Arial"/>
          <w:color w:val="000000"/>
          <w:shd w:val="clear" w:color="auto" w:fill="FFFFFF"/>
        </w:rPr>
        <w:t>(</w:t>
      </w:r>
      <w:r w:rsidR="00313F56" w:rsidRPr="004A41DE">
        <w:rPr>
          <w:rStyle w:val="normaltextrun"/>
          <w:rFonts w:ascii="Arial" w:hAnsi="Arial" w:cs="Arial"/>
          <w:color w:val="000000"/>
          <w:shd w:val="clear" w:color="auto" w:fill="FFFFFF"/>
        </w:rPr>
        <w:t>Cook &amp; Inglis, 2012</w:t>
      </w:r>
      <w:r w:rsidR="00F86EA8" w:rsidRPr="004A41DE">
        <w:rPr>
          <w:rStyle w:val="normaltextrun"/>
          <w:rFonts w:ascii="Arial" w:hAnsi="Arial" w:cs="Arial"/>
          <w:color w:val="000000"/>
          <w:shd w:val="clear" w:color="auto" w:fill="FFFFFF"/>
        </w:rPr>
        <w:t>)</w:t>
      </w:r>
      <w:r w:rsidR="005B5231" w:rsidRPr="004A41DE">
        <w:rPr>
          <w:rStyle w:val="normaltextrun"/>
          <w:rFonts w:ascii="Arial" w:hAnsi="Arial" w:cs="Arial"/>
          <w:color w:val="000000"/>
          <w:shd w:val="clear" w:color="auto" w:fill="FFFFFF"/>
        </w:rPr>
        <w:t xml:space="preserve">, </w:t>
      </w:r>
      <w:r w:rsidR="002C6468" w:rsidRPr="004A41DE">
        <w:rPr>
          <w:rStyle w:val="normaltextrun"/>
          <w:rFonts w:ascii="Arial" w:hAnsi="Arial" w:cs="Arial"/>
          <w:color w:val="000000"/>
          <w:shd w:val="clear" w:color="auto" w:fill="FFFFFF"/>
        </w:rPr>
        <w:t>“</w:t>
      </w:r>
      <w:r w:rsidR="00E82ADA" w:rsidRPr="004A41DE">
        <w:rPr>
          <w:rStyle w:val="normaltextrun"/>
          <w:rFonts w:ascii="Arial" w:hAnsi="Arial" w:cs="Arial"/>
          <w:color w:val="000000"/>
          <w:shd w:val="clear" w:color="auto" w:fill="FFFFFF"/>
        </w:rPr>
        <w:t>citizen scientist</w:t>
      </w:r>
      <w:r w:rsidR="002C6468" w:rsidRPr="004A41DE">
        <w:rPr>
          <w:rStyle w:val="normaltextrun"/>
          <w:rFonts w:ascii="Arial" w:hAnsi="Arial" w:cs="Arial"/>
          <w:color w:val="000000"/>
          <w:shd w:val="clear" w:color="auto" w:fill="FFFFFF"/>
        </w:rPr>
        <w:t>”</w:t>
      </w:r>
      <w:r w:rsidR="00E82ADA" w:rsidRPr="004A41DE">
        <w:rPr>
          <w:rStyle w:val="normaltextrun"/>
          <w:rFonts w:ascii="Arial" w:hAnsi="Arial" w:cs="Arial"/>
          <w:color w:val="000000"/>
          <w:shd w:val="clear" w:color="auto" w:fill="FFFFFF"/>
        </w:rPr>
        <w:t xml:space="preserve"> (Chesser et al., 2020</w:t>
      </w:r>
      <w:r w:rsidR="002C6468" w:rsidRPr="004A41DE">
        <w:rPr>
          <w:rStyle w:val="normaltextrun"/>
          <w:rFonts w:ascii="Arial" w:hAnsi="Arial" w:cs="Arial"/>
          <w:color w:val="000000"/>
          <w:shd w:val="clear" w:color="auto" w:fill="FFFFFF"/>
        </w:rPr>
        <w:t>, p.</w:t>
      </w:r>
      <w:r w:rsidR="00971DDB" w:rsidRPr="004A41DE">
        <w:rPr>
          <w:rStyle w:val="normaltextrun"/>
          <w:rFonts w:ascii="Arial" w:hAnsi="Arial" w:cs="Arial"/>
          <w:color w:val="000000"/>
          <w:shd w:val="clear" w:color="auto" w:fill="FFFFFF"/>
        </w:rPr>
        <w:t>498</w:t>
      </w:r>
      <w:r w:rsidR="00E82ADA" w:rsidRPr="004A41DE">
        <w:rPr>
          <w:rStyle w:val="normaltextrun"/>
          <w:rFonts w:ascii="Arial" w:hAnsi="Arial" w:cs="Arial"/>
          <w:color w:val="000000"/>
          <w:shd w:val="clear" w:color="auto" w:fill="FFFFFF"/>
        </w:rPr>
        <w:t>)</w:t>
      </w:r>
      <w:r w:rsidR="006031FD" w:rsidRPr="004A41DE">
        <w:rPr>
          <w:rStyle w:val="normaltextrun"/>
          <w:rFonts w:ascii="Arial" w:hAnsi="Arial" w:cs="Arial"/>
          <w:color w:val="000000"/>
          <w:shd w:val="clear" w:color="auto" w:fill="FFFFFF"/>
        </w:rPr>
        <w:t xml:space="preserve"> and </w:t>
      </w:r>
      <w:r w:rsidR="00AD4C64" w:rsidRPr="004A41DE">
        <w:rPr>
          <w:rStyle w:val="normaltextrun"/>
          <w:rFonts w:ascii="Arial" w:hAnsi="Arial" w:cs="Arial"/>
          <w:color w:val="000000"/>
          <w:shd w:val="clear" w:color="auto" w:fill="FFFFFF"/>
        </w:rPr>
        <w:t>“colleagues</w:t>
      </w:r>
      <w:r w:rsidR="002C6468" w:rsidRPr="004A41DE">
        <w:rPr>
          <w:rStyle w:val="normaltextrun"/>
          <w:rFonts w:ascii="Arial" w:hAnsi="Arial" w:cs="Arial"/>
          <w:color w:val="000000"/>
          <w:shd w:val="clear" w:color="auto" w:fill="FFFFFF"/>
        </w:rPr>
        <w:t>, knowledge users, and partners” (</w:t>
      </w:r>
      <w:r w:rsidR="005B5231" w:rsidRPr="004A41DE">
        <w:rPr>
          <w:rStyle w:val="normaltextrun"/>
          <w:rFonts w:ascii="Arial" w:hAnsi="Arial" w:cs="Arial"/>
          <w:color w:val="000000"/>
          <w:shd w:val="clear" w:color="auto" w:fill="FFFFFF"/>
        </w:rPr>
        <w:t>Cascio et al.</w:t>
      </w:r>
      <w:r w:rsidR="006031FD" w:rsidRPr="004A41DE">
        <w:rPr>
          <w:rStyle w:val="normaltextrun"/>
          <w:rFonts w:ascii="Arial" w:hAnsi="Arial" w:cs="Arial"/>
          <w:color w:val="000000"/>
          <w:shd w:val="clear" w:color="auto" w:fill="FFFFFF"/>
        </w:rPr>
        <w:t xml:space="preserve"> 2020, </w:t>
      </w:r>
      <w:r w:rsidR="002C6468" w:rsidRPr="004A41DE">
        <w:rPr>
          <w:rStyle w:val="normaltextrun"/>
          <w:rFonts w:ascii="Arial" w:hAnsi="Arial" w:cs="Arial"/>
          <w:color w:val="000000"/>
          <w:shd w:val="clear" w:color="auto" w:fill="FFFFFF"/>
        </w:rPr>
        <w:t>p.</w:t>
      </w:r>
      <w:r w:rsidR="005E35E9" w:rsidRPr="004A41DE">
        <w:rPr>
          <w:rStyle w:val="normaltextrun"/>
          <w:rFonts w:ascii="Arial" w:hAnsi="Arial" w:cs="Arial"/>
          <w:color w:val="000000"/>
          <w:shd w:val="clear" w:color="auto" w:fill="FFFFFF"/>
        </w:rPr>
        <w:t>1677</w:t>
      </w:r>
      <w:r w:rsidR="002C6468" w:rsidRPr="004A41DE">
        <w:rPr>
          <w:rStyle w:val="normaltextrun"/>
          <w:rFonts w:ascii="Arial" w:hAnsi="Arial" w:cs="Arial"/>
          <w:color w:val="000000"/>
          <w:shd w:val="clear" w:color="auto" w:fill="FFFFFF"/>
        </w:rPr>
        <w:t xml:space="preserve">). </w:t>
      </w:r>
    </w:p>
    <w:p w14:paraId="0DE5ACBE" w14:textId="77777777" w:rsidR="00C26BBF" w:rsidRPr="00D375E3" w:rsidRDefault="00C26BBF" w:rsidP="009B1695">
      <w:pPr>
        <w:spacing w:line="276" w:lineRule="auto"/>
        <w:rPr>
          <w:rStyle w:val="normaltextrun"/>
          <w:rFonts w:ascii="Arial" w:hAnsi="Arial" w:cs="Arial"/>
          <w:b/>
          <w:color w:val="000000"/>
          <w:szCs w:val="24"/>
          <w:shd w:val="clear" w:color="auto" w:fill="FFFFFF"/>
        </w:rPr>
      </w:pPr>
    </w:p>
    <w:p w14:paraId="0E63B72E" w14:textId="66211B3C" w:rsidR="005F3221" w:rsidRDefault="001632C4" w:rsidP="009B1695">
      <w:pPr>
        <w:pStyle w:val="Heading4"/>
        <w:spacing w:before="0" w:after="0" w:line="276" w:lineRule="auto"/>
        <w:rPr>
          <w:rStyle w:val="eop"/>
          <w:rFonts w:ascii="Arial" w:hAnsi="Arial" w:cs="Arial"/>
          <w:b w:val="0"/>
          <w:color w:val="000000"/>
          <w:szCs w:val="22"/>
          <w:shd w:val="clear" w:color="auto" w:fill="FFFFFF"/>
        </w:rPr>
      </w:pPr>
      <w:r>
        <w:rPr>
          <w:rStyle w:val="normaltextrun"/>
          <w:rFonts w:ascii="Arial" w:hAnsi="Arial" w:cs="Arial"/>
          <w:color w:val="000000"/>
          <w:shd w:val="clear" w:color="auto" w:fill="FFFFFF"/>
        </w:rPr>
        <w:lastRenderedPageBreak/>
        <w:t>Identified</w:t>
      </w:r>
      <w:r w:rsidRPr="007B4AA7" w:rsidDel="001632C4">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e</w:t>
      </w:r>
      <w:r w:rsidR="005F3221" w:rsidRPr="007B4AA7">
        <w:rPr>
          <w:rStyle w:val="normaltextrun"/>
          <w:rFonts w:ascii="Arial" w:hAnsi="Arial" w:cs="Arial"/>
          <w:color w:val="000000"/>
          <w:shd w:val="clear" w:color="auto" w:fill="FFFFFF"/>
        </w:rPr>
        <w:t>thical issues in co-produc</w:t>
      </w:r>
      <w:r w:rsidR="003961AF">
        <w:rPr>
          <w:rStyle w:val="normaltextrun"/>
          <w:rFonts w:ascii="Arial" w:hAnsi="Arial" w:cs="Arial"/>
          <w:color w:val="000000"/>
          <w:shd w:val="clear" w:color="auto" w:fill="FFFFFF"/>
        </w:rPr>
        <w:t>ed</w:t>
      </w:r>
      <w:r w:rsidR="005F3221" w:rsidRPr="007B4AA7">
        <w:rPr>
          <w:rStyle w:val="normaltextrun"/>
          <w:rFonts w:ascii="Arial" w:hAnsi="Arial" w:cs="Arial"/>
          <w:color w:val="000000"/>
          <w:shd w:val="clear" w:color="auto" w:fill="FFFFFF"/>
        </w:rPr>
        <w:t xml:space="preserve"> disability research</w:t>
      </w:r>
      <w:r w:rsidR="00D010B9">
        <w:rPr>
          <w:rStyle w:val="normaltextrun"/>
          <w:rFonts w:ascii="Arial" w:hAnsi="Arial" w:cs="Arial"/>
          <w:color w:val="000000"/>
          <w:shd w:val="clear" w:color="auto" w:fill="FFFFFF"/>
        </w:rPr>
        <w:t xml:space="preserve"> </w:t>
      </w:r>
    </w:p>
    <w:p w14:paraId="6237C1E7" w14:textId="50EF87DA" w:rsidR="00E72332" w:rsidRDefault="00E72332" w:rsidP="009B1695">
      <w:pPr>
        <w:spacing w:line="276" w:lineRule="auto"/>
        <w:rPr>
          <w:rFonts w:ascii="Helvetica Neue" w:hAnsi="Helvetica Neue" w:cs="Helvetica Neue"/>
          <w:color w:val="3F3F3F"/>
          <w:sz w:val="26"/>
          <w:szCs w:val="26"/>
        </w:rPr>
      </w:pPr>
      <w:r>
        <w:rPr>
          <w:rStyle w:val="normaltextrun"/>
          <w:rFonts w:ascii="Arial" w:hAnsi="Arial" w:cs="Arial"/>
          <w:color w:val="000000" w:themeColor="text1"/>
        </w:rPr>
        <w:t xml:space="preserve">A </w:t>
      </w:r>
      <w:r w:rsidR="001129D1" w:rsidRPr="31D6CED7">
        <w:rPr>
          <w:rStyle w:val="normaltextrun"/>
          <w:rFonts w:ascii="Arial" w:hAnsi="Arial" w:cs="Arial"/>
          <w:color w:val="000000" w:themeColor="text1"/>
        </w:rPr>
        <w:t xml:space="preserve">diverse range of ethical issues </w:t>
      </w:r>
      <w:r w:rsidR="00083C4E" w:rsidRPr="31D6CED7">
        <w:rPr>
          <w:rStyle w:val="normaltextrun"/>
          <w:rFonts w:ascii="Arial" w:hAnsi="Arial" w:cs="Arial"/>
          <w:color w:val="000000" w:themeColor="text1"/>
        </w:rPr>
        <w:t>in co-produced disability research</w:t>
      </w:r>
      <w:r>
        <w:rPr>
          <w:rStyle w:val="normaltextrun"/>
          <w:rFonts w:ascii="Arial" w:hAnsi="Arial" w:cs="Arial"/>
          <w:color w:val="000000" w:themeColor="text1"/>
        </w:rPr>
        <w:t xml:space="preserve"> w</w:t>
      </w:r>
      <w:r w:rsidR="003D63AE">
        <w:rPr>
          <w:rStyle w:val="normaltextrun"/>
          <w:rFonts w:ascii="Arial" w:hAnsi="Arial" w:cs="Arial"/>
          <w:color w:val="000000" w:themeColor="text1"/>
        </w:rPr>
        <w:t>as</w:t>
      </w:r>
      <w:r>
        <w:rPr>
          <w:rStyle w:val="normaltextrun"/>
          <w:rFonts w:ascii="Arial" w:hAnsi="Arial" w:cs="Arial"/>
          <w:color w:val="000000" w:themeColor="text1"/>
        </w:rPr>
        <w:t xml:space="preserve"> identified in the peer-reviewed literature. These </w:t>
      </w:r>
      <w:r w:rsidR="00C7624A">
        <w:rPr>
          <w:rStyle w:val="normaltextrun"/>
          <w:rFonts w:ascii="Arial" w:hAnsi="Arial" w:cs="Arial"/>
          <w:color w:val="000000" w:themeColor="text1"/>
        </w:rPr>
        <w:t xml:space="preserve">could be </w:t>
      </w:r>
      <w:r w:rsidR="0082441F">
        <w:rPr>
          <w:rStyle w:val="normaltextrun"/>
          <w:rFonts w:ascii="Arial" w:hAnsi="Arial" w:cs="Arial"/>
          <w:color w:val="000000" w:themeColor="text1"/>
        </w:rPr>
        <w:t>grouped into</w:t>
      </w:r>
      <w:r w:rsidR="004A7435">
        <w:rPr>
          <w:rStyle w:val="normaltextrun"/>
          <w:rFonts w:ascii="Arial" w:hAnsi="Arial" w:cs="Arial"/>
          <w:color w:val="000000" w:themeColor="text1"/>
        </w:rPr>
        <w:t xml:space="preserve"> di</w:t>
      </w:r>
      <w:r w:rsidR="00D274D5">
        <w:rPr>
          <w:rStyle w:val="normaltextrun"/>
          <w:rFonts w:ascii="Arial" w:hAnsi="Arial" w:cs="Arial"/>
          <w:color w:val="000000" w:themeColor="text1"/>
        </w:rPr>
        <w:t>stinct</w:t>
      </w:r>
      <w:r w:rsidR="004A7435">
        <w:rPr>
          <w:rStyle w:val="normaltextrun"/>
          <w:rFonts w:ascii="Arial" w:hAnsi="Arial" w:cs="Arial"/>
          <w:color w:val="000000" w:themeColor="text1"/>
        </w:rPr>
        <w:t xml:space="preserve"> categories</w:t>
      </w:r>
      <w:r w:rsidR="00F20113">
        <w:rPr>
          <w:rStyle w:val="normaltextrun"/>
          <w:rFonts w:ascii="Arial" w:hAnsi="Arial" w:cs="Arial"/>
          <w:color w:val="000000" w:themeColor="text1"/>
        </w:rPr>
        <w:t>, with the most frequen</w:t>
      </w:r>
      <w:r w:rsidR="00ED1A6C">
        <w:rPr>
          <w:rStyle w:val="normaltextrun"/>
          <w:rFonts w:ascii="Arial" w:hAnsi="Arial" w:cs="Arial"/>
          <w:color w:val="000000" w:themeColor="text1"/>
        </w:rPr>
        <w:t>t</w:t>
      </w:r>
      <w:r w:rsidR="00F20113">
        <w:rPr>
          <w:rStyle w:val="normaltextrun"/>
          <w:rFonts w:ascii="Arial" w:hAnsi="Arial" w:cs="Arial"/>
          <w:color w:val="000000" w:themeColor="text1"/>
        </w:rPr>
        <w:t>ly mentioned being vulnerability, followed by research design</w:t>
      </w:r>
      <w:r w:rsidR="00B7160A">
        <w:rPr>
          <w:rStyle w:val="normaltextrun"/>
          <w:rFonts w:ascii="Arial" w:hAnsi="Arial" w:cs="Arial"/>
          <w:color w:val="000000" w:themeColor="text1"/>
        </w:rPr>
        <w:t xml:space="preserve">, </w:t>
      </w:r>
      <w:r w:rsidR="00F9556F">
        <w:rPr>
          <w:rStyle w:val="normaltextrun"/>
          <w:rFonts w:ascii="Arial" w:hAnsi="Arial" w:cs="Arial"/>
          <w:color w:val="000000" w:themeColor="text1"/>
        </w:rPr>
        <w:t>p</w:t>
      </w:r>
      <w:r w:rsidR="00433278">
        <w:rPr>
          <w:rStyle w:val="normaltextrun"/>
          <w:rFonts w:ascii="Arial" w:hAnsi="Arial" w:cs="Arial"/>
          <w:color w:val="000000" w:themeColor="text1"/>
        </w:rPr>
        <w:t>rocedural ethics</w:t>
      </w:r>
      <w:r w:rsidR="00F9556F">
        <w:rPr>
          <w:rStyle w:val="normaltextrun"/>
          <w:rFonts w:ascii="Arial" w:hAnsi="Arial" w:cs="Arial"/>
          <w:color w:val="000000" w:themeColor="text1"/>
        </w:rPr>
        <w:t>, and safety</w:t>
      </w:r>
      <w:r w:rsidR="00B7160A">
        <w:rPr>
          <w:rStyle w:val="normaltextrun"/>
          <w:rFonts w:ascii="Arial" w:hAnsi="Arial" w:cs="Arial"/>
          <w:color w:val="000000" w:themeColor="text1"/>
        </w:rPr>
        <w:t xml:space="preserve">. It should be noted however that the authors of </w:t>
      </w:r>
      <w:r w:rsidR="000B7A0A">
        <w:rPr>
          <w:rStyle w:val="normaltextrun"/>
          <w:rFonts w:ascii="Arial" w:hAnsi="Arial" w:cs="Arial"/>
          <w:color w:val="000000" w:themeColor="text1"/>
        </w:rPr>
        <w:t xml:space="preserve">the </w:t>
      </w:r>
      <w:r w:rsidR="00B7160A">
        <w:rPr>
          <w:rStyle w:val="normaltextrun"/>
          <w:rFonts w:ascii="Arial" w:hAnsi="Arial" w:cs="Arial"/>
          <w:color w:val="000000" w:themeColor="text1"/>
        </w:rPr>
        <w:t xml:space="preserve">peer-reviewed literature </w:t>
      </w:r>
      <w:r w:rsidR="00896955">
        <w:rPr>
          <w:rStyle w:val="normaltextrun"/>
          <w:rFonts w:ascii="Arial" w:hAnsi="Arial" w:cs="Arial"/>
          <w:color w:val="000000" w:themeColor="text1"/>
        </w:rPr>
        <w:t xml:space="preserve">described </w:t>
      </w:r>
      <w:r w:rsidR="00733377">
        <w:rPr>
          <w:rStyle w:val="normaltextrun"/>
          <w:rFonts w:ascii="Arial" w:hAnsi="Arial" w:cs="Arial"/>
          <w:color w:val="000000" w:themeColor="text1"/>
        </w:rPr>
        <w:t xml:space="preserve">here </w:t>
      </w:r>
      <w:r w:rsidR="008D456C">
        <w:rPr>
          <w:rStyle w:val="normaltextrun"/>
          <w:rFonts w:ascii="Arial" w:hAnsi="Arial" w:cs="Arial"/>
          <w:color w:val="000000" w:themeColor="text1"/>
        </w:rPr>
        <w:t xml:space="preserve">are principally researchers, </w:t>
      </w:r>
      <w:r w:rsidR="00733377">
        <w:rPr>
          <w:rStyle w:val="normaltextrun"/>
          <w:rFonts w:ascii="Arial" w:hAnsi="Arial" w:cs="Arial"/>
          <w:color w:val="000000" w:themeColor="text1"/>
        </w:rPr>
        <w:t>and al</w:t>
      </w:r>
      <w:r w:rsidR="008D456C">
        <w:rPr>
          <w:rStyle w:val="normaltextrun"/>
          <w:rFonts w:ascii="Arial" w:hAnsi="Arial" w:cs="Arial"/>
          <w:color w:val="000000" w:themeColor="text1"/>
        </w:rPr>
        <w:t xml:space="preserve">though some may </w:t>
      </w:r>
      <w:r w:rsidR="00733377">
        <w:rPr>
          <w:rStyle w:val="normaltextrun"/>
          <w:rFonts w:ascii="Arial" w:hAnsi="Arial" w:cs="Arial"/>
          <w:color w:val="000000" w:themeColor="text1"/>
        </w:rPr>
        <w:t xml:space="preserve">have </w:t>
      </w:r>
      <w:r w:rsidR="008D456C">
        <w:rPr>
          <w:rStyle w:val="normaltextrun"/>
          <w:rFonts w:ascii="Arial" w:hAnsi="Arial" w:cs="Arial"/>
          <w:color w:val="000000" w:themeColor="text1"/>
        </w:rPr>
        <w:t>b</w:t>
      </w:r>
      <w:r w:rsidR="00733377">
        <w:rPr>
          <w:rStyle w:val="normaltextrun"/>
          <w:rFonts w:ascii="Arial" w:hAnsi="Arial" w:cs="Arial"/>
          <w:color w:val="000000" w:themeColor="text1"/>
        </w:rPr>
        <w:t>e</w:t>
      </w:r>
      <w:r w:rsidR="008D456C">
        <w:rPr>
          <w:rStyle w:val="normaltextrun"/>
          <w:rFonts w:ascii="Arial" w:hAnsi="Arial" w:cs="Arial"/>
          <w:color w:val="000000" w:themeColor="text1"/>
        </w:rPr>
        <w:t>e</w:t>
      </w:r>
      <w:r w:rsidR="00733377">
        <w:rPr>
          <w:rStyle w:val="normaltextrun"/>
          <w:rFonts w:ascii="Arial" w:hAnsi="Arial" w:cs="Arial"/>
          <w:color w:val="000000" w:themeColor="text1"/>
        </w:rPr>
        <w:t>n</w:t>
      </w:r>
      <w:r w:rsidR="008D456C">
        <w:rPr>
          <w:rStyle w:val="normaltextrun"/>
          <w:rFonts w:ascii="Arial" w:hAnsi="Arial" w:cs="Arial"/>
          <w:color w:val="000000" w:themeColor="text1"/>
        </w:rPr>
        <w:t xml:space="preserve"> part of ethics committees</w:t>
      </w:r>
      <w:r w:rsidR="00733377">
        <w:rPr>
          <w:rStyle w:val="normaltextrun"/>
          <w:rFonts w:ascii="Arial" w:hAnsi="Arial" w:cs="Arial"/>
          <w:color w:val="000000" w:themeColor="text1"/>
        </w:rPr>
        <w:t>, this was not stated</w:t>
      </w:r>
      <w:r w:rsidR="008D456C">
        <w:rPr>
          <w:rStyle w:val="normaltextrun"/>
          <w:rFonts w:ascii="Arial" w:hAnsi="Arial" w:cs="Arial"/>
          <w:color w:val="000000" w:themeColor="text1"/>
        </w:rPr>
        <w:t xml:space="preserve">. </w:t>
      </w:r>
      <w:r w:rsidR="00041439">
        <w:rPr>
          <w:rStyle w:val="normaltextrun"/>
          <w:rFonts w:ascii="Arial" w:hAnsi="Arial" w:cs="Arial"/>
          <w:color w:val="000000" w:themeColor="text1"/>
        </w:rPr>
        <w:t>N</w:t>
      </w:r>
      <w:r w:rsidR="00041439" w:rsidRPr="00820D51">
        <w:rPr>
          <w:rStyle w:val="normaltextrun"/>
          <w:rFonts w:ascii="Arial" w:hAnsi="Arial" w:cs="Arial"/>
          <w:color w:val="000000" w:themeColor="text1"/>
        </w:rPr>
        <w:t xml:space="preserve">o literature was found that specifically examines issues for those assessing ethical issues (such as </w:t>
      </w:r>
      <w:r w:rsidR="00896955">
        <w:rPr>
          <w:rStyle w:val="normaltextrun"/>
          <w:rFonts w:ascii="Arial" w:hAnsi="Arial" w:cs="Arial"/>
          <w:color w:val="000000" w:themeColor="text1"/>
        </w:rPr>
        <w:t>members of</w:t>
      </w:r>
      <w:r w:rsidR="00041439" w:rsidRPr="00820D51">
        <w:rPr>
          <w:rStyle w:val="normaltextrun"/>
          <w:rFonts w:ascii="Arial" w:hAnsi="Arial" w:cs="Arial"/>
          <w:color w:val="000000" w:themeColor="text1"/>
        </w:rPr>
        <w:t xml:space="preserve"> ethics committees).</w:t>
      </w:r>
    </w:p>
    <w:p w14:paraId="105D9CD7" w14:textId="77777777" w:rsidR="00F2574B" w:rsidRDefault="00F2574B" w:rsidP="009B1695">
      <w:pPr>
        <w:spacing w:line="276" w:lineRule="auto"/>
        <w:rPr>
          <w:rStyle w:val="normaltextrun"/>
          <w:rFonts w:ascii="Arial" w:hAnsi="Arial" w:cs="Arial"/>
          <w:color w:val="000000" w:themeColor="text1"/>
        </w:rPr>
      </w:pPr>
    </w:p>
    <w:p w14:paraId="058EBCE7" w14:textId="353A5F33" w:rsidR="00A66ECD" w:rsidRPr="00820D51" w:rsidRDefault="00F2574B" w:rsidP="009B1695">
      <w:pPr>
        <w:spacing w:line="276" w:lineRule="auto"/>
        <w:rPr>
          <w:rStyle w:val="normaltextrun"/>
          <w:rFonts w:ascii="Arial" w:hAnsi="Arial" w:cs="Arial"/>
          <w:i/>
          <w:iCs/>
          <w:color w:val="000000" w:themeColor="text1"/>
        </w:rPr>
      </w:pPr>
      <w:r w:rsidRPr="00820D51">
        <w:rPr>
          <w:rStyle w:val="normaltextrun"/>
          <w:rFonts w:ascii="Arial" w:hAnsi="Arial" w:cs="Arial"/>
          <w:i/>
          <w:iCs/>
          <w:color w:val="000000" w:themeColor="text1"/>
        </w:rPr>
        <w:t>Vulnerability</w:t>
      </w:r>
    </w:p>
    <w:p w14:paraId="46865A75" w14:textId="24868F9E" w:rsidR="006713B5" w:rsidRPr="009E2A5C" w:rsidRDefault="0044131F" w:rsidP="009B1695">
      <w:pPr>
        <w:spacing w:line="276" w:lineRule="auto"/>
        <w:rPr>
          <w:rStyle w:val="normaltextrun"/>
          <w:rFonts w:ascii="Arial" w:hAnsi="Arial" w:cs="Arial"/>
          <w:color w:val="000000" w:themeColor="text1"/>
        </w:rPr>
      </w:pPr>
      <w:r>
        <w:rPr>
          <w:rStyle w:val="normaltextrun"/>
          <w:rFonts w:ascii="Arial" w:hAnsi="Arial" w:cs="Arial"/>
          <w:color w:val="000000" w:themeColor="text1"/>
        </w:rPr>
        <w:t xml:space="preserve">Discussions of the issue of </w:t>
      </w:r>
      <w:r w:rsidR="00DB6FD7" w:rsidRPr="76BD56B3">
        <w:rPr>
          <w:rStyle w:val="normaltextrun"/>
          <w:rFonts w:ascii="Arial" w:hAnsi="Arial" w:cs="Arial"/>
          <w:color w:val="000000" w:themeColor="text1"/>
        </w:rPr>
        <w:t>vulnerability</w:t>
      </w:r>
      <w:r w:rsidR="00D640E8">
        <w:rPr>
          <w:rStyle w:val="normaltextrun"/>
          <w:rFonts w:ascii="Arial" w:hAnsi="Arial" w:cs="Arial"/>
          <w:color w:val="000000" w:themeColor="text1"/>
        </w:rPr>
        <w:t xml:space="preserve"> </w:t>
      </w:r>
      <w:r w:rsidR="00F2574B">
        <w:rPr>
          <w:rStyle w:val="normaltextrun"/>
          <w:rFonts w:ascii="Arial" w:hAnsi="Arial" w:cs="Arial"/>
          <w:color w:val="000000" w:themeColor="text1"/>
        </w:rPr>
        <w:t>examine</w:t>
      </w:r>
      <w:r w:rsidR="007C498E">
        <w:rPr>
          <w:rStyle w:val="normaltextrun"/>
          <w:rFonts w:ascii="Arial" w:hAnsi="Arial" w:cs="Arial"/>
          <w:color w:val="000000" w:themeColor="text1"/>
        </w:rPr>
        <w:t xml:space="preserve"> </w:t>
      </w:r>
      <w:r w:rsidR="008610AA">
        <w:rPr>
          <w:rStyle w:val="normaltextrun"/>
          <w:rFonts w:ascii="Arial" w:hAnsi="Arial" w:cs="Arial"/>
          <w:color w:val="000000" w:themeColor="text1"/>
        </w:rPr>
        <w:t>capac</w:t>
      </w:r>
      <w:r w:rsidR="00EA2F6B">
        <w:rPr>
          <w:rStyle w:val="normaltextrun"/>
          <w:rFonts w:ascii="Arial" w:hAnsi="Arial" w:cs="Arial"/>
          <w:color w:val="000000" w:themeColor="text1"/>
        </w:rPr>
        <w:t>ity</w:t>
      </w:r>
      <w:r w:rsidR="007C498E">
        <w:rPr>
          <w:rStyle w:val="normaltextrun"/>
          <w:rFonts w:ascii="Arial" w:hAnsi="Arial" w:cs="Arial"/>
          <w:color w:val="000000" w:themeColor="text1"/>
        </w:rPr>
        <w:t xml:space="preserve">, as well as </w:t>
      </w:r>
      <w:r w:rsidR="00E72332" w:rsidRPr="31D6CED7">
        <w:rPr>
          <w:rStyle w:val="normaltextrun"/>
          <w:rFonts w:ascii="Arial" w:hAnsi="Arial" w:cs="Arial"/>
          <w:color w:val="000000" w:themeColor="text1"/>
        </w:rPr>
        <w:t>consent and power</w:t>
      </w:r>
      <w:r w:rsidR="00DB26A3">
        <w:rPr>
          <w:rStyle w:val="normaltextrun"/>
          <w:rFonts w:ascii="Arial" w:hAnsi="Arial" w:cs="Arial"/>
          <w:color w:val="000000" w:themeColor="text1"/>
        </w:rPr>
        <w:t xml:space="preserve"> differentials</w:t>
      </w:r>
      <w:r w:rsidR="00E72332" w:rsidRPr="31D6CED7">
        <w:rPr>
          <w:rStyle w:val="normaltextrun"/>
          <w:rFonts w:ascii="Arial" w:hAnsi="Arial" w:cs="Arial"/>
          <w:color w:val="000000" w:themeColor="text1"/>
        </w:rPr>
        <w:t>.</w:t>
      </w:r>
      <w:r w:rsidR="00F3102A">
        <w:rPr>
          <w:rStyle w:val="normaltextrun"/>
          <w:rFonts w:ascii="Arial" w:hAnsi="Arial" w:cs="Arial"/>
          <w:color w:val="000000" w:themeColor="text1"/>
        </w:rPr>
        <w:t xml:space="preserve"> </w:t>
      </w:r>
      <w:r w:rsidR="00876F77" w:rsidRPr="009E2A5C">
        <w:rPr>
          <w:rStyle w:val="normaltextrun"/>
          <w:rFonts w:ascii="Arial" w:hAnsi="Arial" w:cs="Arial"/>
          <w:color w:val="000000" w:themeColor="text1"/>
        </w:rPr>
        <w:t>T</w:t>
      </w:r>
      <w:r w:rsidR="00DB151F" w:rsidRPr="009E2A5C">
        <w:rPr>
          <w:rStyle w:val="normaltextrun"/>
          <w:rFonts w:ascii="Arial" w:hAnsi="Arial" w:cs="Arial"/>
          <w:color w:val="000000" w:themeColor="text1"/>
        </w:rPr>
        <w:t xml:space="preserve">he </w:t>
      </w:r>
      <w:r w:rsidR="00A22FC8" w:rsidRPr="009E2A5C">
        <w:rPr>
          <w:rStyle w:val="normaltextrun"/>
          <w:rFonts w:ascii="Arial" w:hAnsi="Arial" w:cs="Arial"/>
          <w:color w:val="000000" w:themeColor="text1"/>
        </w:rPr>
        <w:t xml:space="preserve">potential risks of research </w:t>
      </w:r>
      <w:r w:rsidR="00264115">
        <w:rPr>
          <w:rStyle w:val="normaltextrun"/>
          <w:rFonts w:ascii="Arial" w:hAnsi="Arial" w:cs="Arial"/>
          <w:color w:val="000000" w:themeColor="text1"/>
        </w:rPr>
        <w:t>are</w:t>
      </w:r>
      <w:r w:rsidR="00B15053" w:rsidRPr="009E2A5C">
        <w:rPr>
          <w:rStyle w:val="normaltextrun"/>
          <w:rFonts w:ascii="Arial" w:hAnsi="Arial" w:cs="Arial"/>
          <w:color w:val="000000" w:themeColor="text1"/>
        </w:rPr>
        <w:t xml:space="preserve"> acknowledged </w:t>
      </w:r>
      <w:r w:rsidR="002F1D14" w:rsidRPr="009E2A5C">
        <w:rPr>
          <w:rStyle w:val="normaltextrun"/>
          <w:rFonts w:ascii="Arial" w:hAnsi="Arial" w:cs="Arial"/>
          <w:color w:val="000000" w:themeColor="text1"/>
        </w:rPr>
        <w:t xml:space="preserve">and </w:t>
      </w:r>
      <w:r w:rsidR="00264115">
        <w:rPr>
          <w:rStyle w:val="normaltextrun"/>
          <w:rFonts w:ascii="Arial" w:hAnsi="Arial" w:cs="Arial"/>
          <w:color w:val="000000" w:themeColor="text1"/>
        </w:rPr>
        <w:t xml:space="preserve">are </w:t>
      </w:r>
      <w:r w:rsidR="002F1D14" w:rsidRPr="009E2A5C">
        <w:rPr>
          <w:rStyle w:val="normaltextrun"/>
          <w:rFonts w:ascii="Arial" w:hAnsi="Arial" w:cs="Arial"/>
          <w:color w:val="000000" w:themeColor="text1"/>
        </w:rPr>
        <w:t xml:space="preserve">recommended to be </w:t>
      </w:r>
      <w:r w:rsidR="00E45E21" w:rsidRPr="009E2A5C">
        <w:rPr>
          <w:rStyle w:val="normaltextrun"/>
          <w:rFonts w:ascii="Arial" w:hAnsi="Arial" w:cs="Arial"/>
          <w:color w:val="000000" w:themeColor="text1"/>
        </w:rPr>
        <w:t>contextualised and balanced against benefits</w:t>
      </w:r>
      <w:r w:rsidR="00086A4F">
        <w:rPr>
          <w:rStyle w:val="normaltextrun"/>
          <w:rFonts w:ascii="Arial" w:hAnsi="Arial" w:cs="Arial"/>
          <w:color w:val="000000" w:themeColor="text1"/>
        </w:rPr>
        <w:t>.</w:t>
      </w:r>
      <w:r w:rsidR="00655931" w:rsidRPr="009E2A5C">
        <w:rPr>
          <w:rStyle w:val="normaltextrun"/>
          <w:rFonts w:ascii="Arial" w:hAnsi="Arial" w:cs="Arial"/>
          <w:color w:val="000000" w:themeColor="text1"/>
        </w:rPr>
        <w:t xml:space="preserve"> </w:t>
      </w:r>
    </w:p>
    <w:p w14:paraId="20B3164B" w14:textId="42B7A2E8" w:rsidR="006713B5" w:rsidRDefault="00A43F22" w:rsidP="009B1695">
      <w:pPr>
        <w:pStyle w:val="ListParagraph"/>
        <w:numPr>
          <w:ilvl w:val="0"/>
          <w:numId w:val="76"/>
        </w:numPr>
        <w:spacing w:line="276" w:lineRule="auto"/>
        <w:rPr>
          <w:rStyle w:val="normaltextrun"/>
          <w:rFonts w:ascii="Arial" w:hAnsi="Arial" w:cs="Arial"/>
          <w:color w:val="000000" w:themeColor="text1"/>
        </w:rPr>
      </w:pPr>
      <w:r>
        <w:rPr>
          <w:rStyle w:val="normaltextrun"/>
          <w:rFonts w:ascii="Arial" w:hAnsi="Arial" w:cs="Arial"/>
          <w:color w:val="000000" w:themeColor="text1"/>
        </w:rPr>
        <w:t>T</w:t>
      </w:r>
      <w:r w:rsidR="00014B71" w:rsidRPr="006713B5">
        <w:rPr>
          <w:rStyle w:val="normaltextrun"/>
          <w:rFonts w:ascii="Arial" w:hAnsi="Arial" w:cs="Arial"/>
          <w:color w:val="000000" w:themeColor="text1"/>
        </w:rPr>
        <w:t>he</w:t>
      </w:r>
      <w:r w:rsidR="00C0103B" w:rsidRPr="006713B5">
        <w:rPr>
          <w:rStyle w:val="normaltextrun"/>
          <w:rFonts w:ascii="Arial" w:hAnsi="Arial" w:cs="Arial"/>
          <w:color w:val="000000" w:themeColor="text1"/>
        </w:rPr>
        <w:t xml:space="preserve"> </w:t>
      </w:r>
      <w:r w:rsidR="00007CD2" w:rsidRPr="006713B5">
        <w:rPr>
          <w:rStyle w:val="normaltextrun"/>
          <w:rFonts w:ascii="Arial" w:hAnsi="Arial" w:cs="Arial"/>
          <w:color w:val="000000" w:themeColor="text1"/>
        </w:rPr>
        <w:t>widespread</w:t>
      </w:r>
      <w:r w:rsidR="004F09C5" w:rsidRPr="006713B5">
        <w:rPr>
          <w:rStyle w:val="normaltextrun"/>
          <w:rFonts w:ascii="Arial" w:hAnsi="Arial" w:cs="Arial"/>
          <w:color w:val="000000" w:themeColor="text1"/>
        </w:rPr>
        <w:t xml:space="preserve"> </w:t>
      </w:r>
      <w:r w:rsidR="00AD6360" w:rsidRPr="006713B5">
        <w:rPr>
          <w:rStyle w:val="normaltextrun"/>
          <w:rFonts w:ascii="Arial" w:hAnsi="Arial" w:cs="Arial"/>
          <w:color w:val="000000" w:themeColor="text1"/>
        </w:rPr>
        <w:t>notion that people with disabilit</w:t>
      </w:r>
      <w:r w:rsidR="00406AB1" w:rsidRPr="006713B5">
        <w:rPr>
          <w:rStyle w:val="normaltextrun"/>
          <w:rFonts w:ascii="Arial" w:hAnsi="Arial" w:cs="Arial"/>
          <w:color w:val="000000" w:themeColor="text1"/>
        </w:rPr>
        <w:t>y</w:t>
      </w:r>
      <w:r w:rsidR="00AD6360" w:rsidRPr="006713B5">
        <w:rPr>
          <w:rStyle w:val="normaltextrun"/>
          <w:rFonts w:ascii="Arial" w:hAnsi="Arial" w:cs="Arial"/>
          <w:color w:val="000000" w:themeColor="text1"/>
        </w:rPr>
        <w:t xml:space="preserve"> are </w:t>
      </w:r>
      <w:r w:rsidR="00AC54B4" w:rsidRPr="006713B5">
        <w:rPr>
          <w:rStyle w:val="normaltextrun"/>
          <w:rFonts w:ascii="Arial" w:hAnsi="Arial" w:cs="Arial"/>
          <w:color w:val="000000" w:themeColor="text1"/>
        </w:rPr>
        <w:t>too vulnerable</w:t>
      </w:r>
      <w:r w:rsidR="00C94D02">
        <w:rPr>
          <w:rStyle w:val="normaltextrun"/>
          <w:rFonts w:ascii="Arial" w:hAnsi="Arial" w:cs="Arial"/>
          <w:color w:val="000000" w:themeColor="text1"/>
        </w:rPr>
        <w:t xml:space="preserve"> and lack capacity</w:t>
      </w:r>
      <w:r w:rsidR="00AC54B4" w:rsidRPr="006713B5">
        <w:rPr>
          <w:rStyle w:val="normaltextrun"/>
          <w:rFonts w:ascii="Arial" w:hAnsi="Arial" w:cs="Arial"/>
          <w:color w:val="000000" w:themeColor="text1"/>
        </w:rPr>
        <w:t xml:space="preserve"> to participate </w:t>
      </w:r>
      <w:r w:rsidR="00C0103B" w:rsidRPr="006713B5">
        <w:rPr>
          <w:rStyle w:val="normaltextrun"/>
          <w:rFonts w:ascii="Arial" w:hAnsi="Arial" w:cs="Arial"/>
          <w:color w:val="000000" w:themeColor="text1"/>
        </w:rPr>
        <w:t>in research</w:t>
      </w:r>
      <w:r>
        <w:rPr>
          <w:rStyle w:val="normaltextrun"/>
          <w:rFonts w:ascii="Arial" w:hAnsi="Arial" w:cs="Arial"/>
          <w:color w:val="000000" w:themeColor="text1"/>
        </w:rPr>
        <w:t xml:space="preserve"> </w:t>
      </w:r>
      <w:r w:rsidR="00D365C5">
        <w:rPr>
          <w:rStyle w:val="normaltextrun"/>
          <w:rFonts w:ascii="Arial" w:hAnsi="Arial" w:cs="Arial"/>
          <w:color w:val="000000" w:themeColor="text1"/>
        </w:rPr>
        <w:t>i</w:t>
      </w:r>
      <w:r>
        <w:rPr>
          <w:rStyle w:val="normaltextrun"/>
          <w:rFonts w:ascii="Arial" w:hAnsi="Arial" w:cs="Arial"/>
          <w:color w:val="000000" w:themeColor="text1"/>
        </w:rPr>
        <w:t>s disputed as being</w:t>
      </w:r>
      <w:r w:rsidR="00182B79">
        <w:rPr>
          <w:rStyle w:val="normaltextrun"/>
          <w:rFonts w:ascii="Arial" w:hAnsi="Arial" w:cs="Arial"/>
          <w:color w:val="000000" w:themeColor="text1"/>
        </w:rPr>
        <w:t xml:space="preserve"> </w:t>
      </w:r>
      <w:r w:rsidR="00443A48" w:rsidRPr="006713B5">
        <w:rPr>
          <w:rStyle w:val="normaltextrun"/>
          <w:rFonts w:ascii="Arial" w:hAnsi="Arial" w:cs="Arial"/>
          <w:color w:val="000000" w:themeColor="text1"/>
        </w:rPr>
        <w:t xml:space="preserve">over-protectionist </w:t>
      </w:r>
      <w:r w:rsidR="00CA1487" w:rsidRPr="006713B5">
        <w:rPr>
          <w:rStyle w:val="normaltextrun"/>
          <w:rFonts w:ascii="Arial" w:hAnsi="Arial" w:cs="Arial"/>
          <w:color w:val="000000" w:themeColor="text1"/>
        </w:rPr>
        <w:t xml:space="preserve">and </w:t>
      </w:r>
      <w:r w:rsidR="00D11D60" w:rsidRPr="006713B5">
        <w:rPr>
          <w:rStyle w:val="normaltextrun"/>
          <w:rFonts w:ascii="Arial" w:hAnsi="Arial" w:cs="Arial"/>
          <w:color w:val="000000" w:themeColor="text1"/>
        </w:rPr>
        <w:t>paternalistic</w:t>
      </w:r>
      <w:r w:rsidR="00B358DA" w:rsidRPr="006713B5">
        <w:rPr>
          <w:rStyle w:val="normaltextrun"/>
          <w:rFonts w:ascii="Arial" w:hAnsi="Arial" w:cs="Arial"/>
          <w:color w:val="000000" w:themeColor="text1"/>
        </w:rPr>
        <w:t xml:space="preserve">, </w:t>
      </w:r>
      <w:r w:rsidR="00C40E09" w:rsidRPr="006713B5">
        <w:rPr>
          <w:rStyle w:val="normaltextrun"/>
          <w:rFonts w:ascii="Arial" w:hAnsi="Arial" w:cs="Arial"/>
          <w:color w:val="000000" w:themeColor="text1"/>
        </w:rPr>
        <w:t>lead</w:t>
      </w:r>
      <w:r w:rsidR="00B358DA" w:rsidRPr="006713B5">
        <w:rPr>
          <w:rStyle w:val="normaltextrun"/>
          <w:rFonts w:ascii="Arial" w:hAnsi="Arial" w:cs="Arial"/>
          <w:color w:val="000000" w:themeColor="text1"/>
        </w:rPr>
        <w:t>ing</w:t>
      </w:r>
      <w:r w:rsidR="00C40E09" w:rsidRPr="006713B5">
        <w:rPr>
          <w:rStyle w:val="normaltextrun"/>
          <w:rFonts w:ascii="Arial" w:hAnsi="Arial" w:cs="Arial"/>
          <w:color w:val="000000" w:themeColor="text1"/>
        </w:rPr>
        <w:t xml:space="preserve"> to exclusion </w:t>
      </w:r>
      <w:r w:rsidR="00923896" w:rsidRPr="006713B5">
        <w:rPr>
          <w:rStyle w:val="normaltextrun"/>
          <w:rFonts w:ascii="Arial" w:hAnsi="Arial" w:cs="Arial"/>
          <w:color w:val="000000" w:themeColor="text1"/>
        </w:rPr>
        <w:t>and a “den</w:t>
      </w:r>
      <w:r w:rsidR="0068330B" w:rsidRPr="006713B5">
        <w:rPr>
          <w:rStyle w:val="normaltextrun"/>
          <w:rFonts w:ascii="Arial" w:hAnsi="Arial" w:cs="Arial"/>
          <w:color w:val="000000" w:themeColor="text1"/>
        </w:rPr>
        <w:t>i</w:t>
      </w:r>
      <w:r w:rsidR="00923896" w:rsidRPr="006713B5">
        <w:rPr>
          <w:rStyle w:val="normaltextrun"/>
          <w:rFonts w:ascii="Arial" w:hAnsi="Arial" w:cs="Arial"/>
          <w:color w:val="000000" w:themeColor="text1"/>
        </w:rPr>
        <w:t xml:space="preserve">gration of their autonomy” </w:t>
      </w:r>
      <w:r w:rsidR="00C0103B" w:rsidRPr="006713B5">
        <w:rPr>
          <w:rStyle w:val="normaltextrun"/>
          <w:rFonts w:ascii="Arial" w:hAnsi="Arial" w:cs="Arial"/>
          <w:color w:val="000000" w:themeColor="text1"/>
        </w:rPr>
        <w:t>(</w:t>
      </w:r>
      <w:r w:rsidR="00923896" w:rsidRPr="006713B5">
        <w:rPr>
          <w:rStyle w:val="normaltextrun"/>
          <w:rFonts w:ascii="Arial" w:hAnsi="Arial" w:cs="Arial"/>
          <w:color w:val="000000" w:themeColor="text1"/>
        </w:rPr>
        <w:t xml:space="preserve">Gombert et al., 2016, p. 593; </w:t>
      </w:r>
      <w:proofErr w:type="spellStart"/>
      <w:r w:rsidR="00C0103B" w:rsidRPr="006713B5">
        <w:rPr>
          <w:rStyle w:val="normaltextrun"/>
          <w:rFonts w:ascii="Arial" w:hAnsi="Arial" w:cs="Arial"/>
          <w:color w:val="000000" w:themeColor="text1"/>
        </w:rPr>
        <w:t>Gusta</w:t>
      </w:r>
      <w:r w:rsidR="00297FBC" w:rsidRPr="006713B5">
        <w:rPr>
          <w:rStyle w:val="normaltextrun"/>
          <w:rFonts w:ascii="Arial" w:hAnsi="Arial" w:cs="Arial"/>
          <w:color w:val="000000" w:themeColor="text1"/>
        </w:rPr>
        <w:t>fon</w:t>
      </w:r>
      <w:proofErr w:type="spellEnd"/>
      <w:r w:rsidR="00297FBC" w:rsidRPr="006713B5">
        <w:rPr>
          <w:rStyle w:val="normaltextrun"/>
          <w:rFonts w:ascii="Arial" w:hAnsi="Arial" w:cs="Arial"/>
          <w:color w:val="000000" w:themeColor="text1"/>
        </w:rPr>
        <w:t xml:space="preserve"> &amp; Brunger, 2014</w:t>
      </w:r>
      <w:r w:rsidR="00483EBC" w:rsidRPr="006713B5">
        <w:rPr>
          <w:rStyle w:val="normaltextrun"/>
          <w:rFonts w:ascii="Arial" w:hAnsi="Arial" w:cs="Arial"/>
          <w:color w:val="000000" w:themeColor="text1"/>
        </w:rPr>
        <w:t>; Kuper et al., 2021</w:t>
      </w:r>
      <w:r w:rsidR="002F6333" w:rsidRPr="006713B5">
        <w:rPr>
          <w:rStyle w:val="normaltextrun"/>
          <w:rFonts w:ascii="Arial" w:hAnsi="Arial" w:cs="Arial"/>
          <w:color w:val="000000" w:themeColor="text1"/>
        </w:rPr>
        <w:t>; Northway et al., 2013</w:t>
      </w:r>
      <w:r w:rsidR="00CA1487" w:rsidRPr="006713B5">
        <w:rPr>
          <w:rStyle w:val="normaltextrun"/>
          <w:rFonts w:ascii="Arial" w:hAnsi="Arial" w:cs="Arial"/>
          <w:color w:val="000000" w:themeColor="text1"/>
        </w:rPr>
        <w:t xml:space="preserve">, van de </w:t>
      </w:r>
      <w:proofErr w:type="spellStart"/>
      <w:r w:rsidR="00CA1487" w:rsidRPr="006713B5">
        <w:rPr>
          <w:rStyle w:val="normaltextrun"/>
          <w:rFonts w:ascii="Arial" w:hAnsi="Arial" w:cs="Arial"/>
          <w:color w:val="000000" w:themeColor="text1"/>
        </w:rPr>
        <w:t>Heijen</w:t>
      </w:r>
      <w:proofErr w:type="spellEnd"/>
      <w:r w:rsidR="00CA1487" w:rsidRPr="006713B5">
        <w:rPr>
          <w:rStyle w:val="normaltextrun"/>
          <w:rFonts w:ascii="Arial" w:hAnsi="Arial" w:cs="Arial"/>
          <w:color w:val="000000" w:themeColor="text1"/>
        </w:rPr>
        <w:t xml:space="preserve"> et al., 2019</w:t>
      </w:r>
      <w:r w:rsidR="00297FBC" w:rsidRPr="006713B5">
        <w:rPr>
          <w:rStyle w:val="normaltextrun"/>
          <w:rFonts w:ascii="Arial" w:hAnsi="Arial" w:cs="Arial"/>
          <w:color w:val="000000" w:themeColor="text1"/>
        </w:rPr>
        <w:t>)</w:t>
      </w:r>
      <w:r w:rsidR="00F512AF" w:rsidRPr="006713B5">
        <w:rPr>
          <w:rStyle w:val="normaltextrun"/>
          <w:rFonts w:ascii="Arial" w:hAnsi="Arial" w:cs="Arial"/>
          <w:color w:val="000000" w:themeColor="text1"/>
        </w:rPr>
        <w:t xml:space="preserve">. </w:t>
      </w:r>
    </w:p>
    <w:p w14:paraId="4F25E34F" w14:textId="18133EDA" w:rsidR="001B133C" w:rsidRPr="00E871BB" w:rsidRDefault="00F3631E" w:rsidP="009B1695">
      <w:pPr>
        <w:pStyle w:val="ListParagraph"/>
        <w:numPr>
          <w:ilvl w:val="0"/>
          <w:numId w:val="76"/>
        </w:numPr>
        <w:spacing w:line="276" w:lineRule="auto"/>
        <w:rPr>
          <w:rStyle w:val="normaltextrun"/>
          <w:rFonts w:ascii="Arial" w:hAnsi="Arial" w:cs="Arial"/>
          <w:color w:val="000000" w:themeColor="text1"/>
        </w:rPr>
      </w:pPr>
      <w:r w:rsidRPr="006713B5">
        <w:rPr>
          <w:rStyle w:val="normaltextrun"/>
          <w:rFonts w:ascii="Arial" w:hAnsi="Arial" w:cs="Arial"/>
          <w:color w:val="000000" w:themeColor="text1"/>
        </w:rPr>
        <w:t xml:space="preserve">Children </w:t>
      </w:r>
      <w:r w:rsidR="00186760" w:rsidRPr="006713B5">
        <w:rPr>
          <w:rStyle w:val="normaltextrun"/>
          <w:rFonts w:ascii="Arial" w:hAnsi="Arial" w:cs="Arial"/>
          <w:color w:val="000000" w:themeColor="text1"/>
        </w:rPr>
        <w:t xml:space="preserve">and young people </w:t>
      </w:r>
      <w:r w:rsidR="008C21BE" w:rsidRPr="006713B5">
        <w:rPr>
          <w:rStyle w:val="normaltextrun"/>
          <w:rFonts w:ascii="Arial" w:hAnsi="Arial" w:cs="Arial"/>
          <w:color w:val="000000" w:themeColor="text1"/>
        </w:rPr>
        <w:t>with disabilit</w:t>
      </w:r>
      <w:r w:rsidR="00406AB1" w:rsidRPr="006713B5">
        <w:rPr>
          <w:rStyle w:val="normaltextrun"/>
          <w:rFonts w:ascii="Arial" w:hAnsi="Arial" w:cs="Arial"/>
          <w:color w:val="000000" w:themeColor="text1"/>
        </w:rPr>
        <w:t>y</w:t>
      </w:r>
      <w:r w:rsidR="008C21BE" w:rsidRPr="006713B5">
        <w:rPr>
          <w:rStyle w:val="normaltextrun"/>
          <w:rFonts w:ascii="Arial" w:hAnsi="Arial" w:cs="Arial"/>
          <w:color w:val="000000" w:themeColor="text1"/>
        </w:rPr>
        <w:t xml:space="preserve"> </w:t>
      </w:r>
      <w:r w:rsidR="00D365C5">
        <w:rPr>
          <w:rStyle w:val="normaltextrun"/>
          <w:rFonts w:ascii="Arial" w:hAnsi="Arial" w:cs="Arial"/>
          <w:color w:val="000000" w:themeColor="text1"/>
        </w:rPr>
        <w:t>are</w:t>
      </w:r>
      <w:r w:rsidRPr="006713B5">
        <w:rPr>
          <w:rStyle w:val="normaltextrun"/>
          <w:rFonts w:ascii="Arial" w:hAnsi="Arial" w:cs="Arial"/>
          <w:color w:val="000000" w:themeColor="text1"/>
        </w:rPr>
        <w:t xml:space="preserve"> highlighted as </w:t>
      </w:r>
      <w:r w:rsidR="005B38C8" w:rsidRPr="006713B5">
        <w:rPr>
          <w:rStyle w:val="normaltextrun"/>
          <w:rFonts w:ascii="Arial" w:hAnsi="Arial" w:cs="Arial"/>
          <w:color w:val="000000" w:themeColor="text1"/>
        </w:rPr>
        <w:t xml:space="preserve">a group </w:t>
      </w:r>
      <w:r w:rsidR="008753ED" w:rsidRPr="006713B5">
        <w:rPr>
          <w:rStyle w:val="normaltextrun"/>
          <w:rFonts w:ascii="Arial" w:hAnsi="Arial" w:cs="Arial"/>
          <w:color w:val="000000" w:themeColor="text1"/>
        </w:rPr>
        <w:t xml:space="preserve">where the balance between research involvement and safeguards </w:t>
      </w:r>
      <w:r w:rsidR="00D12FE6">
        <w:rPr>
          <w:rStyle w:val="normaltextrun"/>
          <w:rFonts w:ascii="Arial" w:hAnsi="Arial" w:cs="Arial"/>
          <w:color w:val="000000" w:themeColor="text1"/>
        </w:rPr>
        <w:t>i</w:t>
      </w:r>
      <w:r w:rsidR="008753ED" w:rsidRPr="006713B5">
        <w:rPr>
          <w:rStyle w:val="normaltextrun"/>
          <w:rFonts w:ascii="Arial" w:hAnsi="Arial" w:cs="Arial"/>
          <w:color w:val="000000" w:themeColor="text1"/>
        </w:rPr>
        <w:t>s particularly important (</w:t>
      </w:r>
      <w:proofErr w:type="spellStart"/>
      <w:r w:rsidR="00C04525" w:rsidRPr="006713B5">
        <w:rPr>
          <w:rStyle w:val="normaltextrun"/>
          <w:rFonts w:ascii="Arial" w:hAnsi="Arial" w:cs="Arial"/>
          <w:color w:val="000000" w:themeColor="text1"/>
        </w:rPr>
        <w:t>Ajodhia</w:t>
      </w:r>
      <w:proofErr w:type="spellEnd"/>
      <w:r w:rsidR="00C04525" w:rsidRPr="006713B5">
        <w:rPr>
          <w:rStyle w:val="normaltextrun"/>
          <w:rFonts w:ascii="Arial" w:hAnsi="Arial" w:cs="Arial"/>
          <w:color w:val="000000" w:themeColor="text1"/>
        </w:rPr>
        <w:t>-Andrews, 2015; Brady &amp; Franklin, 2019</w:t>
      </w:r>
      <w:r w:rsidR="008753ED" w:rsidRPr="006713B5">
        <w:rPr>
          <w:rStyle w:val="normaltextrun"/>
          <w:rFonts w:ascii="Arial" w:hAnsi="Arial" w:cs="Arial"/>
          <w:color w:val="000000" w:themeColor="text1"/>
        </w:rPr>
        <w:t xml:space="preserve">). </w:t>
      </w:r>
    </w:p>
    <w:p w14:paraId="66AD9EF5" w14:textId="05FE7646" w:rsidR="006713B5" w:rsidRPr="003A69B7" w:rsidRDefault="008B7C65" w:rsidP="009B1695">
      <w:pPr>
        <w:pStyle w:val="ListParagraph"/>
        <w:numPr>
          <w:ilvl w:val="0"/>
          <w:numId w:val="76"/>
        </w:numPr>
        <w:spacing w:line="276" w:lineRule="auto"/>
        <w:rPr>
          <w:rStyle w:val="normaltextrun"/>
          <w:rFonts w:ascii="Arial" w:hAnsi="Arial" w:cs="Arial"/>
          <w:color w:val="000000" w:themeColor="text1"/>
        </w:rPr>
      </w:pPr>
      <w:r>
        <w:rPr>
          <w:rStyle w:val="normaltextrun"/>
          <w:rFonts w:ascii="Arial" w:hAnsi="Arial" w:cs="Arial"/>
          <w:color w:val="000000" w:themeColor="text1"/>
        </w:rPr>
        <w:t>I</w:t>
      </w:r>
      <w:r w:rsidR="008465EF" w:rsidRPr="006713B5">
        <w:rPr>
          <w:rStyle w:val="normaltextrun"/>
          <w:rFonts w:ascii="Arial" w:hAnsi="Arial" w:cs="Arial"/>
          <w:color w:val="000000" w:themeColor="text1"/>
        </w:rPr>
        <w:t>nformed and ongoing consent</w:t>
      </w:r>
      <w:r w:rsidR="00D365C5">
        <w:rPr>
          <w:rStyle w:val="normaltextrun"/>
          <w:rFonts w:ascii="Arial" w:hAnsi="Arial" w:cs="Arial"/>
          <w:color w:val="000000" w:themeColor="text1"/>
        </w:rPr>
        <w:t xml:space="preserve"> </w:t>
      </w:r>
      <w:r w:rsidR="00896955">
        <w:rPr>
          <w:rStyle w:val="normaltextrun"/>
          <w:rFonts w:ascii="Arial" w:hAnsi="Arial" w:cs="Arial"/>
          <w:color w:val="000000" w:themeColor="text1"/>
        </w:rPr>
        <w:t>is</w:t>
      </w:r>
      <w:r w:rsidR="00896955" w:rsidRPr="006713B5">
        <w:rPr>
          <w:rStyle w:val="normaltextrun"/>
          <w:rFonts w:ascii="Arial" w:hAnsi="Arial" w:cs="Arial"/>
          <w:color w:val="000000" w:themeColor="text1"/>
        </w:rPr>
        <w:t xml:space="preserve"> </w:t>
      </w:r>
      <w:r w:rsidR="000571C3" w:rsidRPr="006713B5">
        <w:rPr>
          <w:rStyle w:val="normaltextrun"/>
          <w:rFonts w:ascii="Arial" w:hAnsi="Arial" w:cs="Arial"/>
          <w:color w:val="000000" w:themeColor="text1"/>
        </w:rPr>
        <w:t>recognised</w:t>
      </w:r>
      <w:r w:rsidR="008465EF" w:rsidRPr="006713B5">
        <w:rPr>
          <w:rStyle w:val="normaltextrun"/>
          <w:rFonts w:ascii="Arial" w:hAnsi="Arial" w:cs="Arial"/>
          <w:color w:val="000000" w:themeColor="text1"/>
        </w:rPr>
        <w:t xml:space="preserve"> as vital to co-produced research (</w:t>
      </w:r>
      <w:proofErr w:type="spellStart"/>
      <w:r w:rsidR="008465EF" w:rsidRPr="006713B5">
        <w:rPr>
          <w:rStyle w:val="normaltextrun"/>
          <w:rFonts w:ascii="Arial" w:hAnsi="Arial" w:cs="Arial"/>
          <w:color w:val="000000" w:themeColor="text1"/>
        </w:rPr>
        <w:t>Ajodhia</w:t>
      </w:r>
      <w:proofErr w:type="spellEnd"/>
      <w:r w:rsidR="008465EF" w:rsidRPr="006713B5">
        <w:rPr>
          <w:rStyle w:val="normaltextrun"/>
          <w:rFonts w:ascii="Arial" w:hAnsi="Arial" w:cs="Arial"/>
          <w:color w:val="000000" w:themeColor="text1"/>
        </w:rPr>
        <w:t>-Andrews, 2015</w:t>
      </w:r>
      <w:r w:rsidR="002F6B67" w:rsidRPr="006713B5">
        <w:rPr>
          <w:rStyle w:val="normaltextrun"/>
          <w:rFonts w:ascii="Arial" w:hAnsi="Arial" w:cs="Arial"/>
          <w:color w:val="000000" w:themeColor="text1"/>
        </w:rPr>
        <w:t xml:space="preserve">; Cook &amp; </w:t>
      </w:r>
      <w:r w:rsidR="00E1031E" w:rsidRPr="006713B5">
        <w:rPr>
          <w:rStyle w:val="normaltextrun"/>
          <w:rFonts w:ascii="Arial" w:hAnsi="Arial" w:cs="Arial"/>
          <w:color w:val="000000" w:themeColor="text1"/>
        </w:rPr>
        <w:t>I</w:t>
      </w:r>
      <w:r w:rsidR="002F6B67" w:rsidRPr="006713B5">
        <w:rPr>
          <w:rStyle w:val="normaltextrun"/>
          <w:rFonts w:ascii="Arial" w:hAnsi="Arial" w:cs="Arial"/>
          <w:color w:val="000000" w:themeColor="text1"/>
        </w:rPr>
        <w:t>nglis, 2012</w:t>
      </w:r>
      <w:r w:rsidR="008465EF" w:rsidRPr="006713B5">
        <w:rPr>
          <w:rStyle w:val="normaltextrun"/>
          <w:rFonts w:ascii="Arial" w:hAnsi="Arial" w:cs="Arial"/>
          <w:color w:val="000000" w:themeColor="text1"/>
        </w:rPr>
        <w:t>)</w:t>
      </w:r>
      <w:r w:rsidR="00F7548B" w:rsidRPr="006713B5">
        <w:rPr>
          <w:rStyle w:val="normaltextrun"/>
          <w:rFonts w:ascii="Arial" w:hAnsi="Arial" w:cs="Arial"/>
          <w:color w:val="000000" w:themeColor="text1"/>
        </w:rPr>
        <w:t xml:space="preserve">, </w:t>
      </w:r>
      <w:r w:rsidR="00896955">
        <w:rPr>
          <w:rStyle w:val="normaltextrun"/>
          <w:rFonts w:ascii="Arial" w:hAnsi="Arial" w:cs="Arial"/>
          <w:color w:val="000000" w:themeColor="text1"/>
        </w:rPr>
        <w:t>noting</w:t>
      </w:r>
      <w:r w:rsidR="00F7548B" w:rsidRPr="006713B5">
        <w:rPr>
          <w:rStyle w:val="normaltextrun"/>
          <w:rFonts w:ascii="Arial" w:hAnsi="Arial" w:cs="Arial"/>
          <w:color w:val="000000" w:themeColor="text1"/>
        </w:rPr>
        <w:t xml:space="preserve"> that</w:t>
      </w:r>
      <w:r w:rsidR="00446B2D" w:rsidRPr="006713B5">
        <w:rPr>
          <w:rStyle w:val="normaltextrun"/>
          <w:rFonts w:ascii="Arial" w:hAnsi="Arial" w:cs="Arial"/>
          <w:color w:val="000000" w:themeColor="text1"/>
        </w:rPr>
        <w:t xml:space="preserve"> </w:t>
      </w:r>
      <w:r w:rsidR="00F10564" w:rsidRPr="006713B5">
        <w:rPr>
          <w:rStyle w:val="normaltextrun"/>
          <w:rFonts w:ascii="Arial" w:hAnsi="Arial" w:cs="Arial"/>
          <w:color w:val="000000" w:themeColor="text1"/>
        </w:rPr>
        <w:t>people with disabilit</w:t>
      </w:r>
      <w:r w:rsidR="00406AB1" w:rsidRPr="006713B5">
        <w:rPr>
          <w:rStyle w:val="normaltextrun"/>
          <w:rFonts w:ascii="Arial" w:hAnsi="Arial" w:cs="Arial"/>
          <w:color w:val="000000" w:themeColor="text1"/>
        </w:rPr>
        <w:t>y</w:t>
      </w:r>
      <w:r w:rsidR="00F10564" w:rsidRPr="006713B5">
        <w:rPr>
          <w:rStyle w:val="normaltextrun"/>
          <w:rFonts w:ascii="Arial" w:hAnsi="Arial" w:cs="Arial"/>
          <w:color w:val="000000" w:themeColor="text1"/>
        </w:rPr>
        <w:t xml:space="preserve"> may feel obliged to consent </w:t>
      </w:r>
      <w:r w:rsidR="00EA0C97" w:rsidRPr="006713B5">
        <w:rPr>
          <w:rStyle w:val="normaltextrun"/>
          <w:rFonts w:ascii="Arial" w:hAnsi="Arial" w:cs="Arial"/>
          <w:color w:val="000000" w:themeColor="text1"/>
        </w:rPr>
        <w:t>(</w:t>
      </w:r>
      <w:r w:rsidR="004979D0" w:rsidRPr="006713B5">
        <w:rPr>
          <w:rStyle w:val="normaltextrun"/>
          <w:rFonts w:ascii="Arial" w:hAnsi="Arial" w:cs="Arial"/>
          <w:color w:val="000000" w:themeColor="text1"/>
        </w:rPr>
        <w:t xml:space="preserve">Coons &amp; Watson, 2013; </w:t>
      </w:r>
      <w:r w:rsidR="00EA0C97" w:rsidRPr="006713B5">
        <w:rPr>
          <w:rStyle w:val="normaltextrun"/>
          <w:rFonts w:ascii="Arial" w:hAnsi="Arial" w:cs="Arial"/>
          <w:color w:val="000000" w:themeColor="text1"/>
        </w:rPr>
        <w:t xml:space="preserve">Gombert et al., 2016). </w:t>
      </w:r>
    </w:p>
    <w:p w14:paraId="457909A0" w14:textId="1A8F9F87" w:rsidR="00841181" w:rsidRPr="002C451C" w:rsidRDefault="00B17799" w:rsidP="009B1695">
      <w:pPr>
        <w:pStyle w:val="ListParagraph"/>
        <w:numPr>
          <w:ilvl w:val="0"/>
          <w:numId w:val="76"/>
        </w:numPr>
        <w:spacing w:line="276" w:lineRule="auto"/>
        <w:rPr>
          <w:rStyle w:val="normaltextrun"/>
          <w:rFonts w:ascii="Arial" w:hAnsi="Arial" w:cs="Arial"/>
          <w:color w:val="000000" w:themeColor="text1"/>
        </w:rPr>
      </w:pPr>
      <w:r>
        <w:rPr>
          <w:rStyle w:val="normaltextrun"/>
          <w:rFonts w:ascii="Arial" w:hAnsi="Arial" w:cs="Arial"/>
          <w:color w:val="000000" w:themeColor="text1"/>
        </w:rPr>
        <w:t>P</w:t>
      </w:r>
      <w:r w:rsidR="00885779" w:rsidRPr="006713B5">
        <w:rPr>
          <w:rStyle w:val="normaltextrun"/>
          <w:rFonts w:ascii="Arial" w:hAnsi="Arial" w:cs="Arial"/>
          <w:color w:val="000000" w:themeColor="text1"/>
        </w:rPr>
        <w:t xml:space="preserve">ower imbalances and </w:t>
      </w:r>
      <w:r w:rsidR="00F7548B" w:rsidRPr="006713B5">
        <w:rPr>
          <w:rStyle w:val="normaltextrun"/>
          <w:rFonts w:ascii="Arial" w:hAnsi="Arial" w:cs="Arial"/>
          <w:color w:val="000000" w:themeColor="text1"/>
        </w:rPr>
        <w:t xml:space="preserve">the </w:t>
      </w:r>
      <w:r w:rsidR="0000657D" w:rsidRPr="006713B5">
        <w:rPr>
          <w:rStyle w:val="normaltextrun"/>
          <w:rFonts w:ascii="Arial" w:hAnsi="Arial" w:cs="Arial"/>
          <w:color w:val="000000" w:themeColor="text1"/>
        </w:rPr>
        <w:t xml:space="preserve">potential </w:t>
      </w:r>
      <w:r w:rsidR="00515B2A" w:rsidRPr="006713B5">
        <w:rPr>
          <w:rStyle w:val="normaltextrun"/>
          <w:rFonts w:ascii="Arial" w:hAnsi="Arial" w:cs="Arial"/>
          <w:color w:val="000000" w:themeColor="text1"/>
        </w:rPr>
        <w:t>risk of coercion</w:t>
      </w:r>
      <w:r w:rsidR="006E1C61" w:rsidRPr="006713B5">
        <w:rPr>
          <w:rStyle w:val="normaltextrun"/>
          <w:rFonts w:ascii="Arial" w:hAnsi="Arial" w:cs="Arial"/>
          <w:color w:val="000000" w:themeColor="text1"/>
        </w:rPr>
        <w:t xml:space="preserve"> </w:t>
      </w:r>
      <w:r>
        <w:rPr>
          <w:rStyle w:val="normaltextrun"/>
          <w:rFonts w:ascii="Arial" w:hAnsi="Arial" w:cs="Arial"/>
          <w:color w:val="000000" w:themeColor="text1"/>
        </w:rPr>
        <w:t>c</w:t>
      </w:r>
      <w:r w:rsidR="00D365C5">
        <w:rPr>
          <w:rStyle w:val="normaltextrun"/>
          <w:rFonts w:ascii="Arial" w:hAnsi="Arial" w:cs="Arial"/>
          <w:color w:val="000000" w:themeColor="text1"/>
        </w:rPr>
        <w:t>an</w:t>
      </w:r>
      <w:r>
        <w:rPr>
          <w:rStyle w:val="normaltextrun"/>
          <w:rFonts w:ascii="Arial" w:hAnsi="Arial" w:cs="Arial"/>
          <w:color w:val="000000" w:themeColor="text1"/>
        </w:rPr>
        <w:t xml:space="preserve"> be addressed by </w:t>
      </w:r>
      <w:r w:rsidR="00EA03CA" w:rsidRPr="006713B5">
        <w:rPr>
          <w:rStyle w:val="normaltextrun"/>
          <w:rFonts w:ascii="Arial" w:hAnsi="Arial" w:cs="Arial"/>
          <w:color w:val="000000" w:themeColor="text1"/>
        </w:rPr>
        <w:t xml:space="preserve">establishing </w:t>
      </w:r>
      <w:r w:rsidR="006E1C61" w:rsidRPr="006713B5">
        <w:rPr>
          <w:rStyle w:val="normaltextrun"/>
          <w:rFonts w:ascii="Arial" w:hAnsi="Arial" w:cs="Arial"/>
          <w:color w:val="000000" w:themeColor="text1"/>
        </w:rPr>
        <w:t xml:space="preserve">processes for power-sharing </w:t>
      </w:r>
      <w:r w:rsidR="00494DA8" w:rsidRPr="006713B5">
        <w:rPr>
          <w:rStyle w:val="normaltextrun"/>
          <w:rFonts w:ascii="Arial" w:hAnsi="Arial" w:cs="Arial"/>
          <w:color w:val="000000" w:themeColor="text1"/>
        </w:rPr>
        <w:t xml:space="preserve">and </w:t>
      </w:r>
      <w:r w:rsidR="00F7548B" w:rsidRPr="006713B5">
        <w:rPr>
          <w:rStyle w:val="normaltextrun"/>
          <w:rFonts w:ascii="Arial" w:hAnsi="Arial" w:cs="Arial"/>
          <w:color w:val="000000" w:themeColor="text1"/>
        </w:rPr>
        <w:t>using</w:t>
      </w:r>
      <w:r w:rsidR="009A4824" w:rsidRPr="006713B5">
        <w:rPr>
          <w:rStyle w:val="normaltextrun"/>
          <w:rFonts w:ascii="Arial" w:hAnsi="Arial" w:cs="Arial"/>
          <w:color w:val="000000" w:themeColor="text1"/>
        </w:rPr>
        <w:t xml:space="preserve"> </w:t>
      </w:r>
      <w:r w:rsidR="001A75EB" w:rsidRPr="006713B5">
        <w:rPr>
          <w:rStyle w:val="normaltextrun"/>
          <w:rFonts w:ascii="Arial" w:hAnsi="Arial" w:cs="Arial"/>
          <w:color w:val="000000" w:themeColor="text1"/>
        </w:rPr>
        <w:t xml:space="preserve">arms-length </w:t>
      </w:r>
      <w:r w:rsidR="00EA6E60" w:rsidRPr="006713B5">
        <w:rPr>
          <w:rStyle w:val="normaltextrun"/>
          <w:rFonts w:ascii="Arial" w:hAnsi="Arial" w:cs="Arial"/>
          <w:color w:val="000000" w:themeColor="text1"/>
        </w:rPr>
        <w:t>r</w:t>
      </w:r>
      <w:r w:rsidR="00595C0C" w:rsidRPr="006713B5">
        <w:rPr>
          <w:rStyle w:val="normaltextrun"/>
          <w:rFonts w:ascii="Arial" w:hAnsi="Arial" w:cs="Arial"/>
          <w:color w:val="000000" w:themeColor="text1"/>
        </w:rPr>
        <w:t xml:space="preserve">ecruitment </w:t>
      </w:r>
      <w:r w:rsidR="006E1C61" w:rsidRPr="006713B5">
        <w:rPr>
          <w:rStyle w:val="normaltextrun"/>
          <w:rFonts w:ascii="Arial" w:hAnsi="Arial" w:cs="Arial"/>
          <w:color w:val="000000" w:themeColor="text1"/>
        </w:rPr>
        <w:t>(</w:t>
      </w:r>
      <w:r w:rsidR="00E0753F" w:rsidRPr="006713B5">
        <w:rPr>
          <w:rStyle w:val="normaltextrun"/>
          <w:rFonts w:ascii="Arial" w:hAnsi="Arial" w:cs="Arial"/>
          <w:color w:val="000000" w:themeColor="text1"/>
        </w:rPr>
        <w:t xml:space="preserve">Marshall et al., 2012; </w:t>
      </w:r>
      <w:r w:rsidR="00B100E7" w:rsidRPr="006713B5">
        <w:rPr>
          <w:rStyle w:val="normaltextrun"/>
          <w:rFonts w:ascii="Arial" w:hAnsi="Arial" w:cs="Arial"/>
          <w:color w:val="000000" w:themeColor="text1"/>
        </w:rPr>
        <w:t>Nicolaidis et al., 2019</w:t>
      </w:r>
      <w:r w:rsidR="005F6B1A" w:rsidRPr="006713B5">
        <w:rPr>
          <w:rStyle w:val="normaltextrun"/>
          <w:rFonts w:ascii="Arial" w:hAnsi="Arial" w:cs="Arial"/>
          <w:color w:val="000000" w:themeColor="text1"/>
        </w:rPr>
        <w:t xml:space="preserve">). </w:t>
      </w:r>
    </w:p>
    <w:p w14:paraId="5D26F805" w14:textId="4AA78224" w:rsidR="00147998" w:rsidRPr="00820D51" w:rsidRDefault="00147998" w:rsidP="009B1695">
      <w:pPr>
        <w:spacing w:line="276" w:lineRule="auto"/>
        <w:rPr>
          <w:rStyle w:val="normaltextrun"/>
          <w:rFonts w:ascii="Arial" w:hAnsi="Arial" w:cs="Arial"/>
          <w:i/>
          <w:iCs/>
          <w:color w:val="000000"/>
          <w:szCs w:val="24"/>
          <w:shd w:val="clear" w:color="auto" w:fill="FFFFFF"/>
        </w:rPr>
      </w:pPr>
      <w:r w:rsidRPr="00820D51">
        <w:rPr>
          <w:rStyle w:val="normaltextrun"/>
          <w:rFonts w:ascii="Arial" w:hAnsi="Arial" w:cs="Arial"/>
          <w:i/>
          <w:iCs/>
          <w:color w:val="000000"/>
          <w:szCs w:val="24"/>
          <w:shd w:val="clear" w:color="auto" w:fill="FFFFFF"/>
        </w:rPr>
        <w:t>Research</w:t>
      </w:r>
      <w:r w:rsidR="002A7835">
        <w:rPr>
          <w:rStyle w:val="normaltextrun"/>
          <w:rFonts w:ascii="Arial" w:hAnsi="Arial" w:cs="Arial"/>
          <w:i/>
          <w:iCs/>
          <w:color w:val="000000"/>
          <w:szCs w:val="24"/>
          <w:shd w:val="clear" w:color="auto" w:fill="FFFFFF"/>
        </w:rPr>
        <w:t xml:space="preserve"> d</w:t>
      </w:r>
      <w:r w:rsidRPr="00820D51">
        <w:rPr>
          <w:rStyle w:val="normaltextrun"/>
          <w:rFonts w:ascii="Arial" w:hAnsi="Arial" w:cs="Arial"/>
          <w:i/>
          <w:iCs/>
          <w:color w:val="000000"/>
          <w:szCs w:val="24"/>
          <w:shd w:val="clear" w:color="auto" w:fill="FFFFFF"/>
        </w:rPr>
        <w:t>esign</w:t>
      </w:r>
    </w:p>
    <w:p w14:paraId="400EAF88" w14:textId="314842AB" w:rsidR="006A01D2" w:rsidRDefault="000C10AB" w:rsidP="009B1695">
      <w:pPr>
        <w:spacing w:line="276" w:lineRule="auto"/>
        <w:rPr>
          <w:rStyle w:val="normaltextrun"/>
          <w:rFonts w:ascii="Arial" w:hAnsi="Arial" w:cs="Arial"/>
          <w:color w:val="000000" w:themeColor="text1"/>
        </w:rPr>
      </w:pPr>
      <w:r w:rsidRPr="780E3B3D">
        <w:rPr>
          <w:rStyle w:val="normaltextrun"/>
          <w:rFonts w:ascii="Arial" w:hAnsi="Arial" w:cs="Arial"/>
          <w:color w:val="000000" w:themeColor="text1"/>
        </w:rPr>
        <w:t xml:space="preserve">The second </w:t>
      </w:r>
      <w:r w:rsidR="00796AD3" w:rsidRPr="780E3B3D">
        <w:rPr>
          <w:rStyle w:val="normaltextrun"/>
          <w:rFonts w:ascii="Arial" w:hAnsi="Arial" w:cs="Arial"/>
          <w:color w:val="000000" w:themeColor="text1"/>
        </w:rPr>
        <w:t xml:space="preserve">most </w:t>
      </w:r>
      <w:r w:rsidR="00583325" w:rsidRPr="780E3B3D">
        <w:rPr>
          <w:rStyle w:val="normaltextrun"/>
          <w:rFonts w:ascii="Arial" w:hAnsi="Arial" w:cs="Arial"/>
          <w:color w:val="000000" w:themeColor="text1"/>
        </w:rPr>
        <w:t>common</w:t>
      </w:r>
      <w:r w:rsidR="00796AD3" w:rsidRPr="780E3B3D">
        <w:rPr>
          <w:rStyle w:val="normaltextrun"/>
          <w:rFonts w:ascii="Arial" w:hAnsi="Arial" w:cs="Arial"/>
          <w:color w:val="000000" w:themeColor="text1"/>
        </w:rPr>
        <w:t xml:space="preserve"> category of ethical issues </w:t>
      </w:r>
      <w:r w:rsidR="003F1F8E">
        <w:rPr>
          <w:rStyle w:val="normaltextrun"/>
          <w:rFonts w:ascii="Arial" w:hAnsi="Arial" w:cs="Arial"/>
          <w:color w:val="000000" w:themeColor="text1"/>
        </w:rPr>
        <w:t xml:space="preserve">identified in the literature </w:t>
      </w:r>
      <w:r w:rsidR="009F29C4" w:rsidRPr="780E3B3D">
        <w:rPr>
          <w:rStyle w:val="normaltextrun"/>
          <w:rFonts w:ascii="Arial" w:hAnsi="Arial" w:cs="Arial"/>
          <w:color w:val="000000" w:themeColor="text1"/>
        </w:rPr>
        <w:t>relate</w:t>
      </w:r>
      <w:r w:rsidR="00DB26A3">
        <w:rPr>
          <w:rStyle w:val="normaltextrun"/>
          <w:rFonts w:ascii="Arial" w:hAnsi="Arial" w:cs="Arial"/>
          <w:color w:val="000000" w:themeColor="text1"/>
        </w:rPr>
        <w:t>s</w:t>
      </w:r>
      <w:r w:rsidR="009F29C4" w:rsidRPr="780E3B3D">
        <w:rPr>
          <w:rStyle w:val="normaltextrun"/>
          <w:rFonts w:ascii="Arial" w:hAnsi="Arial" w:cs="Arial"/>
          <w:color w:val="000000" w:themeColor="text1"/>
        </w:rPr>
        <w:t xml:space="preserve"> to </w:t>
      </w:r>
      <w:r w:rsidR="00392156" w:rsidRPr="780E3B3D">
        <w:rPr>
          <w:rStyle w:val="normaltextrun"/>
          <w:rFonts w:ascii="Arial" w:hAnsi="Arial" w:cs="Arial"/>
          <w:color w:val="000000" w:themeColor="text1"/>
        </w:rPr>
        <w:t>research design</w:t>
      </w:r>
      <w:r w:rsidR="009A46B4">
        <w:rPr>
          <w:rStyle w:val="normaltextrun"/>
          <w:rFonts w:ascii="Arial" w:hAnsi="Arial" w:cs="Arial"/>
          <w:color w:val="000000" w:themeColor="text1"/>
        </w:rPr>
        <w:t xml:space="preserve">. </w:t>
      </w:r>
      <w:r w:rsidR="00DB26A3">
        <w:rPr>
          <w:rStyle w:val="normaltextrun"/>
          <w:rFonts w:ascii="Arial" w:hAnsi="Arial" w:cs="Arial"/>
          <w:color w:val="000000" w:themeColor="text1"/>
        </w:rPr>
        <w:t xml:space="preserve">Specific </w:t>
      </w:r>
      <w:r w:rsidR="000569A1">
        <w:rPr>
          <w:rStyle w:val="normaltextrun"/>
          <w:rFonts w:ascii="Arial" w:hAnsi="Arial" w:cs="Arial"/>
          <w:color w:val="000000" w:themeColor="text1"/>
        </w:rPr>
        <w:t xml:space="preserve">issues </w:t>
      </w:r>
      <w:r w:rsidR="00DB26A3">
        <w:rPr>
          <w:rStyle w:val="normaltextrun"/>
          <w:rFonts w:ascii="Arial" w:hAnsi="Arial" w:cs="Arial"/>
          <w:color w:val="000000" w:themeColor="text1"/>
        </w:rPr>
        <w:t xml:space="preserve">span </w:t>
      </w:r>
      <w:r w:rsidR="000B71E9">
        <w:rPr>
          <w:rStyle w:val="normaltextrun"/>
          <w:rFonts w:ascii="Arial" w:hAnsi="Arial" w:cs="Arial"/>
          <w:color w:val="000000" w:themeColor="text1"/>
        </w:rPr>
        <w:t xml:space="preserve">diverse areas of </w:t>
      </w:r>
      <w:r w:rsidR="007C1406">
        <w:rPr>
          <w:rStyle w:val="normaltextrun"/>
          <w:rFonts w:ascii="Arial" w:hAnsi="Arial" w:cs="Arial"/>
          <w:color w:val="000000" w:themeColor="text1"/>
        </w:rPr>
        <w:t xml:space="preserve">research design </w:t>
      </w:r>
      <w:r w:rsidR="000569A1">
        <w:rPr>
          <w:rStyle w:val="normaltextrun"/>
          <w:rFonts w:ascii="Arial" w:hAnsi="Arial" w:cs="Arial"/>
          <w:color w:val="000000" w:themeColor="text1"/>
        </w:rPr>
        <w:t>including</w:t>
      </w:r>
      <w:r w:rsidR="00454EB9">
        <w:rPr>
          <w:rStyle w:val="normaltextrun"/>
          <w:rFonts w:ascii="Arial" w:hAnsi="Arial" w:cs="Arial"/>
          <w:color w:val="000000" w:themeColor="text1"/>
        </w:rPr>
        <w:t xml:space="preserve"> timelines, accessibility, accommodations, reasonable adjustments and renumeration. </w:t>
      </w:r>
    </w:p>
    <w:p w14:paraId="17C55DBB" w14:textId="3FA68954" w:rsidR="00D84CA9" w:rsidRPr="002C451C" w:rsidRDefault="00A3347A" w:rsidP="009B1695">
      <w:pPr>
        <w:pStyle w:val="ListParagraph"/>
        <w:numPr>
          <w:ilvl w:val="0"/>
          <w:numId w:val="77"/>
        </w:numPr>
        <w:spacing w:line="276" w:lineRule="auto"/>
        <w:rPr>
          <w:rStyle w:val="normaltextrun"/>
          <w:rFonts w:ascii="Arial" w:hAnsi="Arial" w:cs="Arial"/>
          <w:color w:val="000000" w:themeColor="text1"/>
        </w:rPr>
      </w:pPr>
      <w:r>
        <w:rPr>
          <w:rStyle w:val="normaltextrun"/>
          <w:rFonts w:ascii="Arial" w:hAnsi="Arial" w:cs="Arial"/>
          <w:color w:val="000000" w:themeColor="text1"/>
        </w:rPr>
        <w:t>It can be an ethical issue if</w:t>
      </w:r>
      <w:r w:rsidR="008F5430" w:rsidRPr="006A01D2">
        <w:rPr>
          <w:rStyle w:val="normaltextrun"/>
          <w:rFonts w:ascii="Arial" w:hAnsi="Arial" w:cs="Arial"/>
          <w:color w:val="000000" w:themeColor="text1"/>
        </w:rPr>
        <w:t xml:space="preserve"> timelines d</w:t>
      </w:r>
      <w:r>
        <w:rPr>
          <w:rStyle w:val="normaltextrun"/>
          <w:rFonts w:ascii="Arial" w:hAnsi="Arial" w:cs="Arial"/>
          <w:color w:val="000000" w:themeColor="text1"/>
        </w:rPr>
        <w:t>o</w:t>
      </w:r>
      <w:r w:rsidR="008F5430" w:rsidRPr="006A01D2">
        <w:rPr>
          <w:rStyle w:val="normaltextrun"/>
          <w:rFonts w:ascii="Arial" w:hAnsi="Arial" w:cs="Arial"/>
          <w:color w:val="000000" w:themeColor="text1"/>
        </w:rPr>
        <w:t xml:space="preserve"> not </w:t>
      </w:r>
      <w:r w:rsidR="009B512B" w:rsidRPr="006A01D2">
        <w:rPr>
          <w:rStyle w:val="normaltextrun"/>
          <w:rFonts w:ascii="Arial" w:hAnsi="Arial" w:cs="Arial"/>
          <w:color w:val="000000" w:themeColor="text1"/>
        </w:rPr>
        <w:t>account for</w:t>
      </w:r>
      <w:r w:rsidR="008F5430" w:rsidRPr="006A01D2">
        <w:rPr>
          <w:rStyle w:val="normaltextrun"/>
          <w:rFonts w:ascii="Arial" w:hAnsi="Arial" w:cs="Arial"/>
          <w:color w:val="000000" w:themeColor="text1"/>
        </w:rPr>
        <w:t xml:space="preserve"> </w:t>
      </w:r>
      <w:r w:rsidR="00BC0F59" w:rsidRPr="006A01D2">
        <w:rPr>
          <w:rStyle w:val="normaltextrun"/>
          <w:rFonts w:ascii="Arial" w:hAnsi="Arial" w:cs="Arial"/>
          <w:color w:val="000000" w:themeColor="text1"/>
        </w:rPr>
        <w:t xml:space="preserve">the </w:t>
      </w:r>
      <w:r w:rsidR="00F329DF" w:rsidRPr="006A01D2">
        <w:rPr>
          <w:rStyle w:val="normaltextrun"/>
          <w:rFonts w:ascii="Arial" w:hAnsi="Arial" w:cs="Arial"/>
          <w:color w:val="000000" w:themeColor="text1"/>
        </w:rPr>
        <w:t xml:space="preserve">time </w:t>
      </w:r>
      <w:r w:rsidR="003F1F8E" w:rsidRPr="006A01D2">
        <w:rPr>
          <w:rStyle w:val="normaltextrun"/>
          <w:rFonts w:ascii="Arial" w:hAnsi="Arial" w:cs="Arial"/>
          <w:color w:val="000000" w:themeColor="text1"/>
        </w:rPr>
        <w:t xml:space="preserve">needed </w:t>
      </w:r>
      <w:r w:rsidR="00F329DF" w:rsidRPr="006A01D2">
        <w:rPr>
          <w:rStyle w:val="normaltextrun"/>
          <w:rFonts w:ascii="Arial" w:hAnsi="Arial" w:cs="Arial"/>
          <w:color w:val="000000" w:themeColor="text1"/>
        </w:rPr>
        <w:t xml:space="preserve">to obtain informed </w:t>
      </w:r>
      <w:r w:rsidR="003E4255" w:rsidRPr="006A01D2">
        <w:rPr>
          <w:rStyle w:val="normaltextrun"/>
          <w:rFonts w:ascii="Arial" w:hAnsi="Arial" w:cs="Arial"/>
          <w:color w:val="000000" w:themeColor="text1"/>
        </w:rPr>
        <w:t xml:space="preserve">consent, </w:t>
      </w:r>
      <w:r w:rsidR="003F1F8E" w:rsidRPr="006A01D2">
        <w:rPr>
          <w:rStyle w:val="normaltextrun"/>
          <w:rFonts w:ascii="Arial" w:hAnsi="Arial" w:cs="Arial"/>
          <w:color w:val="000000" w:themeColor="text1"/>
        </w:rPr>
        <w:t xml:space="preserve">to </w:t>
      </w:r>
      <w:r w:rsidR="00FE3EE2" w:rsidRPr="006A01D2">
        <w:rPr>
          <w:rStyle w:val="normaltextrun"/>
          <w:rFonts w:ascii="Arial" w:hAnsi="Arial" w:cs="Arial"/>
          <w:color w:val="000000" w:themeColor="text1"/>
        </w:rPr>
        <w:t>establish trust between research team members</w:t>
      </w:r>
      <w:r w:rsidR="003B2D77" w:rsidRPr="006A01D2">
        <w:rPr>
          <w:rStyle w:val="normaltextrun"/>
          <w:rFonts w:ascii="Arial" w:hAnsi="Arial" w:cs="Arial"/>
          <w:color w:val="000000" w:themeColor="text1"/>
        </w:rPr>
        <w:t>,</w:t>
      </w:r>
      <w:r w:rsidR="00732193" w:rsidRPr="006A01D2">
        <w:rPr>
          <w:rStyle w:val="normaltextrun"/>
          <w:rFonts w:ascii="Arial" w:hAnsi="Arial" w:cs="Arial"/>
          <w:color w:val="000000" w:themeColor="text1"/>
        </w:rPr>
        <w:t xml:space="preserve"> </w:t>
      </w:r>
      <w:r w:rsidR="003F1F8E" w:rsidRPr="006A01D2">
        <w:rPr>
          <w:rStyle w:val="normaltextrun"/>
          <w:rFonts w:ascii="Arial" w:hAnsi="Arial" w:cs="Arial"/>
          <w:color w:val="000000" w:themeColor="text1"/>
        </w:rPr>
        <w:t xml:space="preserve">to </w:t>
      </w:r>
      <w:r w:rsidR="00DB16FE" w:rsidRPr="006A01D2">
        <w:rPr>
          <w:rStyle w:val="normaltextrun"/>
          <w:rFonts w:ascii="Arial" w:hAnsi="Arial" w:cs="Arial"/>
          <w:color w:val="000000" w:themeColor="text1"/>
        </w:rPr>
        <w:t xml:space="preserve">provide the team with </w:t>
      </w:r>
      <w:r w:rsidR="007B2403" w:rsidRPr="006A01D2">
        <w:rPr>
          <w:rStyle w:val="normaltextrun"/>
          <w:rFonts w:ascii="Arial" w:hAnsi="Arial" w:cs="Arial"/>
          <w:color w:val="000000" w:themeColor="text1"/>
        </w:rPr>
        <w:t>training</w:t>
      </w:r>
      <w:r w:rsidR="007E586F">
        <w:rPr>
          <w:rStyle w:val="normaltextrun"/>
          <w:rFonts w:ascii="Arial" w:hAnsi="Arial" w:cs="Arial"/>
          <w:color w:val="000000" w:themeColor="text1"/>
        </w:rPr>
        <w:t xml:space="preserve"> and capacity building</w:t>
      </w:r>
      <w:r w:rsidR="001E042E" w:rsidRPr="006A01D2">
        <w:rPr>
          <w:rStyle w:val="normaltextrun"/>
          <w:rFonts w:ascii="Arial" w:hAnsi="Arial" w:cs="Arial"/>
          <w:color w:val="000000" w:themeColor="text1"/>
        </w:rPr>
        <w:t>,</w:t>
      </w:r>
      <w:r w:rsidR="007B2403" w:rsidRPr="006A01D2">
        <w:rPr>
          <w:rStyle w:val="normaltextrun"/>
          <w:rFonts w:ascii="Arial" w:hAnsi="Arial" w:cs="Arial"/>
          <w:color w:val="000000" w:themeColor="text1"/>
        </w:rPr>
        <w:t xml:space="preserve"> </w:t>
      </w:r>
      <w:r w:rsidR="00BF4D27" w:rsidRPr="006A01D2">
        <w:rPr>
          <w:rStyle w:val="normaltextrun"/>
          <w:rFonts w:ascii="Arial" w:hAnsi="Arial" w:cs="Arial"/>
          <w:color w:val="000000" w:themeColor="text1"/>
        </w:rPr>
        <w:t xml:space="preserve">and </w:t>
      </w:r>
      <w:r w:rsidR="003F1F8E" w:rsidRPr="006A01D2">
        <w:rPr>
          <w:rStyle w:val="normaltextrun"/>
          <w:rFonts w:ascii="Arial" w:hAnsi="Arial" w:cs="Arial"/>
          <w:color w:val="000000" w:themeColor="text1"/>
        </w:rPr>
        <w:t xml:space="preserve">to </w:t>
      </w:r>
      <w:r w:rsidR="00732193" w:rsidRPr="006A01D2">
        <w:rPr>
          <w:rStyle w:val="normaltextrun"/>
          <w:rFonts w:ascii="Arial" w:hAnsi="Arial" w:cs="Arial"/>
          <w:color w:val="000000" w:themeColor="text1"/>
        </w:rPr>
        <w:t>reflect</w:t>
      </w:r>
      <w:r w:rsidR="007B2403" w:rsidRPr="006A01D2">
        <w:rPr>
          <w:rStyle w:val="normaltextrun"/>
          <w:rFonts w:ascii="Arial" w:hAnsi="Arial" w:cs="Arial"/>
          <w:color w:val="000000" w:themeColor="text1"/>
        </w:rPr>
        <w:t xml:space="preserve"> on the research</w:t>
      </w:r>
      <w:r w:rsidR="00F329DF" w:rsidRPr="006A01D2">
        <w:rPr>
          <w:rStyle w:val="normaltextrun"/>
          <w:rFonts w:ascii="Arial" w:hAnsi="Arial" w:cs="Arial"/>
          <w:color w:val="000000" w:themeColor="text1"/>
        </w:rPr>
        <w:t xml:space="preserve"> </w:t>
      </w:r>
      <w:r w:rsidR="008F5430" w:rsidRPr="006A01D2">
        <w:rPr>
          <w:rStyle w:val="normaltextrun"/>
          <w:rFonts w:ascii="Arial" w:hAnsi="Arial" w:cs="Arial"/>
          <w:color w:val="000000" w:themeColor="text1"/>
        </w:rPr>
        <w:t>(</w:t>
      </w:r>
      <w:proofErr w:type="spellStart"/>
      <w:r w:rsidR="00806079" w:rsidRPr="006A01D2">
        <w:rPr>
          <w:rStyle w:val="normaltextrun"/>
          <w:rFonts w:ascii="Arial" w:hAnsi="Arial" w:cs="Arial"/>
          <w:color w:val="000000" w:themeColor="text1"/>
        </w:rPr>
        <w:t>Ajodhia</w:t>
      </w:r>
      <w:proofErr w:type="spellEnd"/>
      <w:r w:rsidR="00806079" w:rsidRPr="006A01D2">
        <w:rPr>
          <w:rStyle w:val="normaltextrun"/>
          <w:rFonts w:ascii="Arial" w:hAnsi="Arial" w:cs="Arial"/>
          <w:color w:val="000000" w:themeColor="text1"/>
        </w:rPr>
        <w:t>-Andrews, 2015; Banks et al., 202</w:t>
      </w:r>
      <w:r w:rsidR="00A82A57">
        <w:rPr>
          <w:rStyle w:val="normaltextrun"/>
          <w:rFonts w:ascii="Arial" w:hAnsi="Arial" w:cs="Arial"/>
          <w:color w:val="000000" w:themeColor="text1"/>
        </w:rPr>
        <w:t>2</w:t>
      </w:r>
      <w:r w:rsidR="00806079" w:rsidRPr="006A01D2">
        <w:rPr>
          <w:rStyle w:val="normaltextrun"/>
          <w:rFonts w:ascii="Arial" w:hAnsi="Arial" w:cs="Arial"/>
          <w:color w:val="000000" w:themeColor="text1"/>
        </w:rPr>
        <w:t xml:space="preserve">; </w:t>
      </w:r>
      <w:r w:rsidR="00E61BFD" w:rsidRPr="006A01D2">
        <w:rPr>
          <w:rStyle w:val="normaltextrun"/>
          <w:rFonts w:ascii="Arial" w:hAnsi="Arial" w:cs="Arial"/>
          <w:color w:val="000000" w:themeColor="text1"/>
        </w:rPr>
        <w:t xml:space="preserve">Coons &amp; Watson, 2013; </w:t>
      </w:r>
      <w:r w:rsidR="00806079" w:rsidRPr="006A01D2">
        <w:rPr>
          <w:rStyle w:val="normaltextrun"/>
          <w:rFonts w:ascii="Arial" w:hAnsi="Arial" w:cs="Arial"/>
          <w:color w:val="000000" w:themeColor="text1"/>
        </w:rPr>
        <w:t>Dee-Price, 2020; Gabriel et al., 2017; Gombert et al., 2016; Inglis &amp; Cook, 2011; Mintz et al., 2022</w:t>
      </w:r>
      <w:r w:rsidR="00806079">
        <w:rPr>
          <w:rStyle w:val="normaltextrun"/>
          <w:rFonts w:ascii="Arial" w:hAnsi="Arial" w:cs="Arial"/>
          <w:color w:val="000000" w:themeColor="text1"/>
        </w:rPr>
        <w:t xml:space="preserve">; </w:t>
      </w:r>
      <w:r w:rsidR="00806079" w:rsidRPr="006A01D2">
        <w:rPr>
          <w:rStyle w:val="normaltextrun"/>
          <w:rFonts w:ascii="Arial" w:hAnsi="Arial" w:cs="Arial"/>
          <w:color w:val="000000" w:themeColor="text1"/>
        </w:rPr>
        <w:t>Northway et al., 2015</w:t>
      </w:r>
      <w:r w:rsidR="00806079">
        <w:rPr>
          <w:rStyle w:val="normaltextrun"/>
          <w:rFonts w:ascii="Arial" w:hAnsi="Arial" w:cs="Arial"/>
          <w:color w:val="000000" w:themeColor="text1"/>
        </w:rPr>
        <w:t xml:space="preserve">; </w:t>
      </w:r>
      <w:r w:rsidR="00FE3EE2" w:rsidRPr="006A01D2">
        <w:rPr>
          <w:rStyle w:val="normaltextrun"/>
          <w:rFonts w:ascii="Arial" w:hAnsi="Arial" w:cs="Arial"/>
          <w:color w:val="000000" w:themeColor="text1"/>
        </w:rPr>
        <w:t>Tilley et al., 2021</w:t>
      </w:r>
      <w:r w:rsidR="00806079">
        <w:rPr>
          <w:rStyle w:val="normaltextrun"/>
          <w:rFonts w:ascii="Arial" w:hAnsi="Arial" w:cs="Arial"/>
          <w:color w:val="000000" w:themeColor="text1"/>
        </w:rPr>
        <w:t>;</w:t>
      </w:r>
      <w:r w:rsidR="00806079" w:rsidRPr="00806079">
        <w:rPr>
          <w:rStyle w:val="normaltextrun"/>
          <w:rFonts w:ascii="Arial" w:hAnsi="Arial" w:cs="Arial"/>
          <w:color w:val="000000" w:themeColor="text1"/>
        </w:rPr>
        <w:t xml:space="preserve"> </w:t>
      </w:r>
      <w:r w:rsidR="00806079" w:rsidRPr="006A01D2">
        <w:rPr>
          <w:rStyle w:val="normaltextrun"/>
          <w:rFonts w:ascii="Arial" w:hAnsi="Arial" w:cs="Arial"/>
          <w:color w:val="000000" w:themeColor="text1"/>
        </w:rPr>
        <w:t>va</w:t>
      </w:r>
      <w:r w:rsidR="00806079">
        <w:rPr>
          <w:rStyle w:val="normaltextrun"/>
          <w:rFonts w:ascii="Arial" w:hAnsi="Arial" w:cs="Arial"/>
          <w:color w:val="000000" w:themeColor="text1"/>
        </w:rPr>
        <w:t>n</w:t>
      </w:r>
      <w:r w:rsidR="00806079" w:rsidRPr="006A01D2">
        <w:rPr>
          <w:rStyle w:val="normaltextrun"/>
          <w:rFonts w:ascii="Arial" w:hAnsi="Arial" w:cs="Arial"/>
          <w:color w:val="000000" w:themeColor="text1"/>
        </w:rPr>
        <w:t xml:space="preserve"> der </w:t>
      </w:r>
      <w:proofErr w:type="spellStart"/>
      <w:r w:rsidR="00806079" w:rsidRPr="006A01D2">
        <w:rPr>
          <w:rStyle w:val="normaltextrun"/>
          <w:rFonts w:ascii="Arial" w:hAnsi="Arial" w:cs="Arial"/>
          <w:color w:val="000000" w:themeColor="text1"/>
        </w:rPr>
        <w:t>Heijen</w:t>
      </w:r>
      <w:proofErr w:type="spellEnd"/>
      <w:r w:rsidR="00806079" w:rsidRPr="006A01D2">
        <w:rPr>
          <w:rStyle w:val="normaltextrun"/>
          <w:rFonts w:ascii="Arial" w:hAnsi="Arial" w:cs="Arial"/>
          <w:color w:val="000000" w:themeColor="text1"/>
        </w:rPr>
        <w:t xml:space="preserve"> et al., 2019</w:t>
      </w:r>
      <w:r w:rsidR="008F5430" w:rsidRPr="006A01D2">
        <w:rPr>
          <w:rStyle w:val="normaltextrun"/>
          <w:rFonts w:ascii="Arial" w:hAnsi="Arial" w:cs="Arial"/>
          <w:color w:val="000000" w:themeColor="text1"/>
        </w:rPr>
        <w:t xml:space="preserve">). </w:t>
      </w:r>
    </w:p>
    <w:p w14:paraId="1570558C" w14:textId="0F3BD0E0" w:rsidR="00D84CA9" w:rsidRPr="002C451C" w:rsidRDefault="006E61C3" w:rsidP="009B1695">
      <w:pPr>
        <w:pStyle w:val="ListParagraph"/>
        <w:numPr>
          <w:ilvl w:val="0"/>
          <w:numId w:val="77"/>
        </w:numPr>
        <w:spacing w:line="276" w:lineRule="auto"/>
        <w:rPr>
          <w:rStyle w:val="normaltextrun"/>
          <w:rFonts w:ascii="Arial" w:hAnsi="Arial" w:cs="Arial"/>
          <w:color w:val="000000" w:themeColor="text1"/>
        </w:rPr>
      </w:pPr>
      <w:r>
        <w:rPr>
          <w:rStyle w:val="normaltextrun"/>
          <w:rFonts w:ascii="Arial" w:hAnsi="Arial" w:cs="Arial"/>
          <w:color w:val="000000" w:themeColor="text1"/>
        </w:rPr>
        <w:t>A</w:t>
      </w:r>
      <w:r w:rsidR="007F5113">
        <w:rPr>
          <w:rStyle w:val="normaltextrun"/>
          <w:rFonts w:ascii="Arial" w:hAnsi="Arial" w:cs="Arial"/>
          <w:color w:val="000000" w:themeColor="text1"/>
        </w:rPr>
        <w:t>ccessibility</w:t>
      </w:r>
      <w:r>
        <w:rPr>
          <w:rStyle w:val="normaltextrun"/>
          <w:rFonts w:ascii="Arial" w:hAnsi="Arial" w:cs="Arial"/>
          <w:color w:val="000000" w:themeColor="text1"/>
        </w:rPr>
        <w:t xml:space="preserve"> can be an issue</w:t>
      </w:r>
      <w:r w:rsidR="00406366">
        <w:rPr>
          <w:rStyle w:val="normaltextrun"/>
          <w:rFonts w:ascii="Arial" w:hAnsi="Arial" w:cs="Arial"/>
          <w:color w:val="000000" w:themeColor="text1"/>
        </w:rPr>
        <w:t xml:space="preserve"> </w:t>
      </w:r>
      <w:r w:rsidR="00EE5BCF">
        <w:rPr>
          <w:rStyle w:val="normaltextrun"/>
          <w:rFonts w:ascii="Arial" w:hAnsi="Arial" w:cs="Arial"/>
          <w:color w:val="000000" w:themeColor="text1"/>
        </w:rPr>
        <w:t>at all levels of research design</w:t>
      </w:r>
      <w:r w:rsidR="003577BC">
        <w:rPr>
          <w:rStyle w:val="normaltextrun"/>
          <w:rFonts w:ascii="Arial" w:hAnsi="Arial" w:cs="Arial"/>
          <w:color w:val="000000" w:themeColor="text1"/>
        </w:rPr>
        <w:t>,</w:t>
      </w:r>
      <w:r w:rsidR="00EE5BCF">
        <w:rPr>
          <w:rStyle w:val="normaltextrun"/>
          <w:rFonts w:ascii="Arial" w:hAnsi="Arial" w:cs="Arial"/>
          <w:color w:val="000000" w:themeColor="text1"/>
        </w:rPr>
        <w:t xml:space="preserve"> including recruitment and research d</w:t>
      </w:r>
      <w:r w:rsidR="00406366">
        <w:rPr>
          <w:rStyle w:val="normaltextrun"/>
          <w:rFonts w:ascii="Arial" w:hAnsi="Arial" w:cs="Arial"/>
          <w:color w:val="000000" w:themeColor="text1"/>
        </w:rPr>
        <w:t>isse</w:t>
      </w:r>
      <w:r w:rsidR="007F5113">
        <w:rPr>
          <w:rStyle w:val="normaltextrun"/>
          <w:rFonts w:ascii="Arial" w:hAnsi="Arial" w:cs="Arial"/>
          <w:color w:val="000000" w:themeColor="text1"/>
        </w:rPr>
        <w:t>mination</w:t>
      </w:r>
      <w:r w:rsidR="003577BC">
        <w:rPr>
          <w:rStyle w:val="normaltextrun"/>
          <w:rFonts w:ascii="Arial" w:hAnsi="Arial" w:cs="Arial"/>
          <w:color w:val="000000" w:themeColor="text1"/>
        </w:rPr>
        <w:t>,</w:t>
      </w:r>
      <w:r w:rsidR="007F5113">
        <w:rPr>
          <w:rStyle w:val="normaltextrun"/>
          <w:rFonts w:ascii="Arial" w:hAnsi="Arial" w:cs="Arial"/>
          <w:color w:val="000000" w:themeColor="text1"/>
        </w:rPr>
        <w:t xml:space="preserve"> such as </w:t>
      </w:r>
      <w:r w:rsidR="000C296D">
        <w:rPr>
          <w:rStyle w:val="normaltextrun"/>
          <w:rFonts w:ascii="Arial" w:hAnsi="Arial" w:cs="Arial"/>
          <w:color w:val="000000" w:themeColor="text1"/>
        </w:rPr>
        <w:t xml:space="preserve">providing accessible </w:t>
      </w:r>
      <w:r w:rsidR="000C296D">
        <w:rPr>
          <w:rStyle w:val="normaltextrun"/>
          <w:rFonts w:ascii="Arial" w:hAnsi="Arial" w:cs="Arial"/>
          <w:color w:val="000000" w:themeColor="text1"/>
        </w:rPr>
        <w:lastRenderedPageBreak/>
        <w:t xml:space="preserve">documents </w:t>
      </w:r>
      <w:r w:rsidR="000C296D" w:rsidRPr="00D84CA9">
        <w:rPr>
          <w:rStyle w:val="normaltextrun"/>
          <w:rFonts w:ascii="Arial" w:hAnsi="Arial" w:cs="Arial"/>
          <w:color w:val="000000" w:themeColor="text1"/>
        </w:rPr>
        <w:t xml:space="preserve">for ethics approval, consent forms, </w:t>
      </w:r>
      <w:r w:rsidR="003577BC">
        <w:rPr>
          <w:rStyle w:val="normaltextrun"/>
          <w:rFonts w:ascii="Arial" w:hAnsi="Arial" w:cs="Arial"/>
          <w:color w:val="000000" w:themeColor="text1"/>
        </w:rPr>
        <w:t xml:space="preserve">and </w:t>
      </w:r>
      <w:r w:rsidR="000C296D" w:rsidRPr="00D84CA9">
        <w:rPr>
          <w:rStyle w:val="normaltextrun"/>
          <w:rFonts w:ascii="Arial" w:hAnsi="Arial" w:cs="Arial"/>
          <w:color w:val="000000" w:themeColor="text1"/>
        </w:rPr>
        <w:t>information sheets, and the use of visual aids and augmentative and alternative communication (Banks et al., 202</w:t>
      </w:r>
      <w:r w:rsidR="00A82A57">
        <w:rPr>
          <w:rStyle w:val="normaltextrun"/>
          <w:rFonts w:ascii="Arial" w:hAnsi="Arial" w:cs="Arial"/>
          <w:color w:val="000000" w:themeColor="text1"/>
        </w:rPr>
        <w:t>2</w:t>
      </w:r>
      <w:r w:rsidR="000C296D" w:rsidRPr="00D84CA9">
        <w:rPr>
          <w:rStyle w:val="normaltextrun"/>
          <w:rFonts w:ascii="Arial" w:hAnsi="Arial" w:cs="Arial"/>
          <w:color w:val="000000" w:themeColor="text1"/>
        </w:rPr>
        <w:t>; Brady &amp; Franklin, 2019</w:t>
      </w:r>
      <w:r w:rsidR="000C296D">
        <w:rPr>
          <w:rStyle w:val="normaltextrun"/>
          <w:rFonts w:ascii="Arial" w:hAnsi="Arial" w:cs="Arial"/>
          <w:color w:val="000000" w:themeColor="text1"/>
        </w:rPr>
        <w:t xml:space="preserve">; </w:t>
      </w:r>
      <w:r w:rsidR="000C296D" w:rsidRPr="00D84CA9">
        <w:rPr>
          <w:rStyle w:val="normaltextrun"/>
          <w:rFonts w:ascii="Arial" w:hAnsi="Arial" w:cs="Arial"/>
          <w:color w:val="000000" w:themeColor="text1"/>
        </w:rPr>
        <w:t>Cook &amp; Inglis, 2012; Marshall et al., 2012; Northway et al., 2015).</w:t>
      </w:r>
    </w:p>
    <w:p w14:paraId="2571A2BF" w14:textId="23997825" w:rsidR="00D84CA9" w:rsidRPr="002C451C" w:rsidRDefault="006E61C3" w:rsidP="009B1695">
      <w:pPr>
        <w:pStyle w:val="ListParagraph"/>
        <w:numPr>
          <w:ilvl w:val="0"/>
          <w:numId w:val="77"/>
        </w:numPr>
        <w:spacing w:line="276" w:lineRule="auto"/>
        <w:rPr>
          <w:rStyle w:val="normaltextrun"/>
          <w:rFonts w:ascii="Arial" w:hAnsi="Arial" w:cs="Arial"/>
          <w:color w:val="000000" w:themeColor="text1"/>
        </w:rPr>
      </w:pPr>
      <w:r>
        <w:rPr>
          <w:rStyle w:val="normaltextrun"/>
          <w:rFonts w:ascii="Arial" w:hAnsi="Arial" w:cs="Arial"/>
          <w:color w:val="000000" w:themeColor="text1"/>
        </w:rPr>
        <w:t>R</w:t>
      </w:r>
      <w:r w:rsidR="003577BC">
        <w:rPr>
          <w:rStyle w:val="normaltextrun"/>
          <w:rFonts w:ascii="Arial" w:hAnsi="Arial" w:cs="Arial"/>
          <w:color w:val="000000" w:themeColor="text1"/>
        </w:rPr>
        <w:t>esearch design should provide for</w:t>
      </w:r>
      <w:r w:rsidR="00C5319F" w:rsidRPr="00D84CA9">
        <w:rPr>
          <w:rStyle w:val="normaltextrun"/>
          <w:rFonts w:ascii="Arial" w:hAnsi="Arial" w:cs="Arial"/>
          <w:color w:val="000000" w:themeColor="text1"/>
        </w:rPr>
        <w:t xml:space="preserve"> accommodations </w:t>
      </w:r>
      <w:r w:rsidR="0072388C" w:rsidRPr="00D84CA9">
        <w:rPr>
          <w:rStyle w:val="normaltextrun"/>
          <w:rFonts w:ascii="Arial" w:hAnsi="Arial" w:cs="Arial"/>
          <w:color w:val="000000" w:themeColor="text1"/>
        </w:rPr>
        <w:t xml:space="preserve">and reasonable adjustments </w:t>
      </w:r>
      <w:r w:rsidR="000C296D">
        <w:rPr>
          <w:rStyle w:val="normaltextrun"/>
          <w:rFonts w:ascii="Arial" w:hAnsi="Arial" w:cs="Arial"/>
          <w:color w:val="000000" w:themeColor="text1"/>
        </w:rPr>
        <w:t xml:space="preserve">such as </w:t>
      </w:r>
      <w:r w:rsidR="005E4DEF">
        <w:rPr>
          <w:rStyle w:val="normaltextrun"/>
          <w:rFonts w:ascii="Arial" w:hAnsi="Arial" w:cs="Arial"/>
          <w:color w:val="000000" w:themeColor="text1"/>
        </w:rPr>
        <w:t xml:space="preserve">research sessions of appropriate duration, greater flexibility and </w:t>
      </w:r>
      <w:r w:rsidR="00053046">
        <w:rPr>
          <w:rStyle w:val="normaltextrun"/>
          <w:rFonts w:ascii="Arial" w:hAnsi="Arial" w:cs="Arial"/>
          <w:color w:val="000000" w:themeColor="text1"/>
        </w:rPr>
        <w:t xml:space="preserve">support workers </w:t>
      </w:r>
      <w:r w:rsidR="00D6704A" w:rsidRPr="00D84CA9">
        <w:rPr>
          <w:rStyle w:val="normaltextrun"/>
          <w:rFonts w:ascii="Arial" w:hAnsi="Arial" w:cs="Arial"/>
          <w:color w:val="000000" w:themeColor="text1"/>
        </w:rPr>
        <w:t xml:space="preserve">that </w:t>
      </w:r>
      <w:r w:rsidR="003577BC">
        <w:rPr>
          <w:rStyle w:val="normaltextrun"/>
          <w:rFonts w:ascii="Arial" w:hAnsi="Arial" w:cs="Arial"/>
          <w:color w:val="000000" w:themeColor="text1"/>
        </w:rPr>
        <w:t>enable</w:t>
      </w:r>
      <w:r w:rsidR="00030A83" w:rsidRPr="00D84CA9">
        <w:rPr>
          <w:rStyle w:val="normaltextrun"/>
          <w:rFonts w:ascii="Arial" w:hAnsi="Arial" w:cs="Arial"/>
          <w:color w:val="000000" w:themeColor="text1"/>
        </w:rPr>
        <w:t xml:space="preserve"> co-researchers to have an </w:t>
      </w:r>
      <w:r w:rsidR="003F2042" w:rsidRPr="00D84CA9">
        <w:rPr>
          <w:rStyle w:val="normaltextrun"/>
          <w:rFonts w:ascii="Arial" w:hAnsi="Arial" w:cs="Arial"/>
          <w:color w:val="000000" w:themeColor="text1"/>
        </w:rPr>
        <w:t xml:space="preserve">equal opportunity </w:t>
      </w:r>
      <w:r w:rsidR="00D6704A" w:rsidRPr="00D84CA9">
        <w:rPr>
          <w:rStyle w:val="normaltextrun"/>
          <w:rFonts w:ascii="Arial" w:hAnsi="Arial" w:cs="Arial"/>
          <w:color w:val="000000" w:themeColor="text1"/>
        </w:rPr>
        <w:t xml:space="preserve">to </w:t>
      </w:r>
      <w:r w:rsidR="00942522" w:rsidRPr="00D84CA9">
        <w:rPr>
          <w:rStyle w:val="normaltextrun"/>
          <w:rFonts w:ascii="Arial" w:hAnsi="Arial" w:cs="Arial"/>
          <w:color w:val="000000" w:themeColor="text1"/>
        </w:rPr>
        <w:t>participate and engage in research</w:t>
      </w:r>
      <w:r w:rsidR="00DB26A3">
        <w:rPr>
          <w:rStyle w:val="normaltextrun"/>
          <w:rFonts w:ascii="Arial" w:hAnsi="Arial" w:cs="Arial"/>
          <w:color w:val="000000" w:themeColor="text1"/>
        </w:rPr>
        <w:t xml:space="preserve"> </w:t>
      </w:r>
      <w:r w:rsidR="00F82F72" w:rsidRPr="00D84CA9">
        <w:rPr>
          <w:rStyle w:val="normaltextrun"/>
          <w:rFonts w:ascii="Arial" w:hAnsi="Arial" w:cs="Arial"/>
          <w:color w:val="000000" w:themeColor="text1"/>
        </w:rPr>
        <w:t>(</w:t>
      </w:r>
      <w:r w:rsidR="00A91D3A" w:rsidRPr="00D84CA9">
        <w:rPr>
          <w:rStyle w:val="normaltextrun"/>
          <w:rFonts w:ascii="Arial" w:hAnsi="Arial" w:cs="Arial"/>
          <w:color w:val="000000" w:themeColor="text1"/>
        </w:rPr>
        <w:t xml:space="preserve">Carmichael &amp; Carmichael, 2014; </w:t>
      </w:r>
      <w:r w:rsidR="00BD36A1" w:rsidRPr="00D84CA9">
        <w:rPr>
          <w:rStyle w:val="normaltextrun"/>
          <w:rFonts w:ascii="Arial" w:hAnsi="Arial" w:cs="Arial"/>
          <w:color w:val="000000" w:themeColor="text1"/>
        </w:rPr>
        <w:t>Chesser et al., 2020</w:t>
      </w:r>
      <w:r w:rsidR="00B272BD" w:rsidRPr="00D84CA9">
        <w:rPr>
          <w:rStyle w:val="normaltextrun"/>
          <w:rFonts w:ascii="Arial" w:hAnsi="Arial" w:cs="Arial"/>
          <w:color w:val="000000" w:themeColor="text1"/>
        </w:rPr>
        <w:t xml:space="preserve">; </w:t>
      </w:r>
      <w:r w:rsidR="00600FF8" w:rsidRPr="00D84CA9">
        <w:rPr>
          <w:rStyle w:val="normaltextrun"/>
          <w:rFonts w:ascii="Arial" w:hAnsi="Arial" w:cs="Arial"/>
          <w:color w:val="000000" w:themeColor="text1"/>
        </w:rPr>
        <w:t xml:space="preserve">Dee-Price, 2020; </w:t>
      </w:r>
      <w:r w:rsidR="00A91D3A" w:rsidRPr="00D84CA9">
        <w:rPr>
          <w:rStyle w:val="normaltextrun"/>
          <w:rFonts w:ascii="Arial" w:hAnsi="Arial" w:cs="Arial"/>
          <w:color w:val="000000" w:themeColor="text1"/>
        </w:rPr>
        <w:t xml:space="preserve">Gilbert, 2004; Goodwin &amp; </w:t>
      </w:r>
      <w:proofErr w:type="spellStart"/>
      <w:r w:rsidR="00A91D3A" w:rsidRPr="00D84CA9">
        <w:rPr>
          <w:rStyle w:val="normaltextrun"/>
          <w:rFonts w:ascii="Arial" w:hAnsi="Arial" w:cs="Arial"/>
          <w:color w:val="000000" w:themeColor="text1"/>
        </w:rPr>
        <w:t>Tiderington</w:t>
      </w:r>
      <w:proofErr w:type="spellEnd"/>
      <w:r w:rsidR="00A91D3A" w:rsidRPr="00D84CA9">
        <w:rPr>
          <w:rStyle w:val="normaltextrun"/>
          <w:rFonts w:ascii="Arial" w:hAnsi="Arial" w:cs="Arial"/>
          <w:color w:val="000000" w:themeColor="text1"/>
        </w:rPr>
        <w:t>, 2022</w:t>
      </w:r>
      <w:r w:rsidR="00A91D3A">
        <w:rPr>
          <w:rStyle w:val="normaltextrun"/>
          <w:rFonts w:ascii="Arial" w:hAnsi="Arial" w:cs="Arial"/>
          <w:color w:val="000000" w:themeColor="text1"/>
        </w:rPr>
        <w:t xml:space="preserve">; </w:t>
      </w:r>
      <w:r w:rsidR="00600FF8" w:rsidRPr="00D84CA9">
        <w:rPr>
          <w:rStyle w:val="normaltextrun"/>
          <w:rFonts w:ascii="Arial" w:hAnsi="Arial" w:cs="Arial"/>
          <w:color w:val="000000" w:themeColor="text1"/>
        </w:rPr>
        <w:t>Ing</w:t>
      </w:r>
      <w:r w:rsidR="00AB0C92">
        <w:rPr>
          <w:rStyle w:val="normaltextrun"/>
          <w:rFonts w:ascii="Arial" w:hAnsi="Arial" w:cs="Arial"/>
          <w:color w:val="000000" w:themeColor="text1"/>
        </w:rPr>
        <w:t>l</w:t>
      </w:r>
      <w:r w:rsidR="00600FF8" w:rsidRPr="00D84CA9">
        <w:rPr>
          <w:rStyle w:val="normaltextrun"/>
          <w:rFonts w:ascii="Arial" w:hAnsi="Arial" w:cs="Arial"/>
          <w:color w:val="000000" w:themeColor="text1"/>
        </w:rPr>
        <w:t>is &amp; Cook, 2011</w:t>
      </w:r>
      <w:r w:rsidR="00600FF8">
        <w:rPr>
          <w:rStyle w:val="normaltextrun"/>
          <w:rFonts w:ascii="Arial" w:hAnsi="Arial" w:cs="Arial"/>
          <w:color w:val="000000" w:themeColor="text1"/>
        </w:rPr>
        <w:t xml:space="preserve">; </w:t>
      </w:r>
      <w:r w:rsidR="00B272BD" w:rsidRPr="00D84CA9">
        <w:rPr>
          <w:rStyle w:val="normaltextrun"/>
          <w:rFonts w:ascii="Arial" w:hAnsi="Arial" w:cs="Arial"/>
          <w:color w:val="000000" w:themeColor="text1"/>
        </w:rPr>
        <w:t>Mars</w:t>
      </w:r>
      <w:r w:rsidR="0FBF3E2A" w:rsidRPr="00D84CA9">
        <w:rPr>
          <w:rStyle w:val="normaltextrun"/>
          <w:rFonts w:ascii="Arial" w:hAnsi="Arial" w:cs="Arial"/>
          <w:color w:val="000000" w:themeColor="text1"/>
        </w:rPr>
        <w:t>h</w:t>
      </w:r>
      <w:r w:rsidR="00B272BD" w:rsidRPr="00D84CA9">
        <w:rPr>
          <w:rStyle w:val="normaltextrun"/>
          <w:rFonts w:ascii="Arial" w:hAnsi="Arial" w:cs="Arial"/>
          <w:color w:val="000000" w:themeColor="text1"/>
        </w:rPr>
        <w:t>all et al., 2012</w:t>
      </w:r>
      <w:r w:rsidR="00E912D0" w:rsidRPr="00D84CA9">
        <w:rPr>
          <w:rStyle w:val="normaltextrun"/>
          <w:rFonts w:ascii="Arial" w:hAnsi="Arial" w:cs="Arial"/>
          <w:color w:val="000000" w:themeColor="text1"/>
        </w:rPr>
        <w:t xml:space="preserve">; </w:t>
      </w:r>
      <w:r w:rsidR="00600FF8" w:rsidRPr="00D84CA9">
        <w:rPr>
          <w:rStyle w:val="normaltextrun"/>
          <w:rFonts w:ascii="Arial" w:hAnsi="Arial" w:cs="Arial"/>
          <w:color w:val="000000" w:themeColor="text1"/>
        </w:rPr>
        <w:t>Morgan et al., 2014</w:t>
      </w:r>
      <w:r w:rsidR="003922B7">
        <w:rPr>
          <w:rStyle w:val="normaltextrun"/>
          <w:rFonts w:ascii="Arial" w:hAnsi="Arial" w:cs="Arial"/>
          <w:color w:val="000000" w:themeColor="text1"/>
        </w:rPr>
        <w:t>;</w:t>
      </w:r>
      <w:r w:rsidR="005D641A">
        <w:rPr>
          <w:rStyle w:val="normaltextrun"/>
          <w:rFonts w:ascii="Arial" w:hAnsi="Arial" w:cs="Arial"/>
          <w:color w:val="000000" w:themeColor="text1"/>
        </w:rPr>
        <w:t xml:space="preserve"> </w:t>
      </w:r>
      <w:r w:rsidR="00E912D0" w:rsidRPr="00D84CA9">
        <w:rPr>
          <w:rStyle w:val="normaltextrun"/>
          <w:rFonts w:ascii="Arial" w:hAnsi="Arial" w:cs="Arial"/>
          <w:color w:val="000000" w:themeColor="text1"/>
        </w:rPr>
        <w:t>Northway et al., 2015</w:t>
      </w:r>
      <w:r w:rsidR="00F82F72" w:rsidRPr="00D84CA9">
        <w:rPr>
          <w:rStyle w:val="normaltextrun"/>
          <w:rFonts w:ascii="Arial" w:hAnsi="Arial" w:cs="Arial"/>
          <w:color w:val="000000" w:themeColor="text1"/>
        </w:rPr>
        <w:t xml:space="preserve">). </w:t>
      </w:r>
    </w:p>
    <w:p w14:paraId="47683E81" w14:textId="060EFE56" w:rsidR="000425F7" w:rsidRPr="00DB26A3" w:rsidRDefault="00CC2A5D" w:rsidP="00CC2A5D">
      <w:pPr>
        <w:pStyle w:val="ListParagraph"/>
        <w:numPr>
          <w:ilvl w:val="0"/>
          <w:numId w:val="77"/>
        </w:numPr>
        <w:spacing w:line="276" w:lineRule="auto"/>
        <w:rPr>
          <w:rStyle w:val="normaltextrun"/>
          <w:rFonts w:ascii="Arial" w:hAnsi="Arial" w:cs="Arial"/>
          <w:color w:val="000000"/>
          <w:shd w:val="clear" w:color="auto" w:fill="FFFFFF"/>
        </w:rPr>
      </w:pPr>
      <w:r>
        <w:rPr>
          <w:rStyle w:val="normaltextrun"/>
          <w:rFonts w:ascii="Arial" w:hAnsi="Arial" w:cs="Arial"/>
          <w:color w:val="000000" w:themeColor="text1"/>
        </w:rPr>
        <w:t>T</w:t>
      </w:r>
      <w:r w:rsidR="003577BC">
        <w:rPr>
          <w:rStyle w:val="normaltextrun"/>
          <w:rFonts w:ascii="Arial" w:hAnsi="Arial" w:cs="Arial"/>
          <w:color w:val="000000" w:themeColor="text1"/>
        </w:rPr>
        <w:t xml:space="preserve">here are </w:t>
      </w:r>
      <w:r w:rsidR="003E6C58" w:rsidRPr="00D84CA9">
        <w:rPr>
          <w:rStyle w:val="normaltextrun"/>
          <w:rFonts w:ascii="Arial" w:hAnsi="Arial" w:cs="Arial"/>
          <w:color w:val="000000" w:themeColor="text1"/>
        </w:rPr>
        <w:t>potential issues related to renumeration</w:t>
      </w:r>
      <w:r w:rsidR="00611297" w:rsidRPr="00D84CA9">
        <w:rPr>
          <w:rStyle w:val="normaltextrun"/>
          <w:rFonts w:ascii="Arial" w:hAnsi="Arial" w:cs="Arial"/>
          <w:color w:val="000000" w:themeColor="text1"/>
        </w:rPr>
        <w:t xml:space="preserve"> </w:t>
      </w:r>
      <w:r w:rsidR="005D641A">
        <w:rPr>
          <w:rStyle w:val="normaltextrun"/>
          <w:rFonts w:ascii="Arial" w:hAnsi="Arial" w:cs="Arial"/>
          <w:color w:val="000000" w:themeColor="text1"/>
        </w:rPr>
        <w:t>such as unpa</w:t>
      </w:r>
      <w:r w:rsidR="00114821">
        <w:rPr>
          <w:rStyle w:val="normaltextrun"/>
          <w:rFonts w:ascii="Arial" w:hAnsi="Arial" w:cs="Arial"/>
          <w:color w:val="000000" w:themeColor="text1"/>
        </w:rPr>
        <w:t xml:space="preserve">id labour in co-produced research and the difficulty of renumerating people with disability if it impacts their pensions and welfare benefits </w:t>
      </w:r>
      <w:r w:rsidR="00114821" w:rsidRPr="00D84CA9">
        <w:rPr>
          <w:rStyle w:val="normaltextrun"/>
          <w:rFonts w:ascii="Arial" w:hAnsi="Arial" w:cs="Arial"/>
          <w:color w:val="000000" w:themeColor="text1"/>
        </w:rPr>
        <w:t>(Northway et al., 2015; Rickard &amp; Purtell, 2011).</w:t>
      </w:r>
    </w:p>
    <w:p w14:paraId="7E48DA52" w14:textId="6ED6A645" w:rsidR="00E66EBE" w:rsidRPr="00820D51" w:rsidRDefault="00E66EBE" w:rsidP="009B1695">
      <w:pPr>
        <w:spacing w:line="276" w:lineRule="auto"/>
        <w:rPr>
          <w:rStyle w:val="normaltextrun"/>
          <w:rFonts w:ascii="Arial" w:hAnsi="Arial" w:cs="Arial"/>
          <w:i/>
          <w:iCs/>
          <w:color w:val="000000"/>
          <w:szCs w:val="24"/>
          <w:shd w:val="clear" w:color="auto" w:fill="FFFFFF"/>
        </w:rPr>
      </w:pPr>
      <w:r w:rsidRPr="00820D51">
        <w:rPr>
          <w:rStyle w:val="normaltextrun"/>
          <w:rFonts w:ascii="Arial" w:hAnsi="Arial" w:cs="Arial"/>
          <w:i/>
          <w:iCs/>
          <w:color w:val="000000"/>
          <w:szCs w:val="24"/>
          <w:shd w:val="clear" w:color="auto" w:fill="FFFFFF"/>
        </w:rPr>
        <w:t xml:space="preserve">Procedural </w:t>
      </w:r>
      <w:r w:rsidR="002A7835">
        <w:rPr>
          <w:rStyle w:val="normaltextrun"/>
          <w:rFonts w:ascii="Arial" w:hAnsi="Arial" w:cs="Arial"/>
          <w:i/>
          <w:iCs/>
          <w:color w:val="000000"/>
          <w:szCs w:val="24"/>
          <w:shd w:val="clear" w:color="auto" w:fill="FFFFFF"/>
        </w:rPr>
        <w:t>e</w:t>
      </w:r>
      <w:r w:rsidRPr="00820D51">
        <w:rPr>
          <w:rStyle w:val="normaltextrun"/>
          <w:rFonts w:ascii="Arial" w:hAnsi="Arial" w:cs="Arial"/>
          <w:i/>
          <w:iCs/>
          <w:color w:val="000000"/>
          <w:szCs w:val="24"/>
          <w:shd w:val="clear" w:color="auto" w:fill="FFFFFF"/>
        </w:rPr>
        <w:t>thics</w:t>
      </w:r>
    </w:p>
    <w:p w14:paraId="0F8627E9" w14:textId="632851D7" w:rsidR="0062025D" w:rsidRDefault="00377A91" w:rsidP="009B1695">
      <w:pPr>
        <w:spacing w:line="276" w:lineRule="auto"/>
        <w:rPr>
          <w:rStyle w:val="normaltextrun"/>
          <w:rFonts w:ascii="Arial" w:hAnsi="Arial" w:cs="Arial"/>
          <w:color w:val="000000"/>
          <w:szCs w:val="24"/>
          <w:shd w:val="clear" w:color="auto" w:fill="FFFFFF"/>
        </w:rPr>
      </w:pPr>
      <w:r>
        <w:rPr>
          <w:rStyle w:val="normaltextrun"/>
          <w:rFonts w:ascii="Arial" w:hAnsi="Arial" w:cs="Arial"/>
          <w:color w:val="000000"/>
          <w:szCs w:val="24"/>
          <w:shd w:val="clear" w:color="auto" w:fill="FFFFFF"/>
        </w:rPr>
        <w:t>P</w:t>
      </w:r>
      <w:r w:rsidR="00217B11">
        <w:rPr>
          <w:rStyle w:val="normaltextrun"/>
          <w:rFonts w:ascii="Arial" w:hAnsi="Arial" w:cs="Arial"/>
          <w:color w:val="000000"/>
          <w:szCs w:val="24"/>
          <w:shd w:val="clear" w:color="auto" w:fill="FFFFFF"/>
        </w:rPr>
        <w:t>rocedural ethics</w:t>
      </w:r>
      <w:r w:rsidR="009C6E0B">
        <w:rPr>
          <w:rStyle w:val="normaltextrun"/>
          <w:rFonts w:ascii="Arial" w:hAnsi="Arial" w:cs="Arial"/>
          <w:color w:val="000000"/>
          <w:szCs w:val="24"/>
          <w:shd w:val="clear" w:color="auto" w:fill="FFFFFF"/>
        </w:rPr>
        <w:t xml:space="preserve">, </w:t>
      </w:r>
      <w:r w:rsidR="00A24B42">
        <w:rPr>
          <w:rStyle w:val="normaltextrun"/>
          <w:rFonts w:ascii="Arial" w:hAnsi="Arial" w:cs="Arial"/>
          <w:color w:val="000000"/>
          <w:szCs w:val="24"/>
          <w:shd w:val="clear" w:color="auto" w:fill="FFFFFF"/>
        </w:rPr>
        <w:t>the</w:t>
      </w:r>
      <w:r w:rsidR="009C6E0B">
        <w:rPr>
          <w:rStyle w:val="normaltextrun"/>
          <w:rFonts w:ascii="Arial" w:hAnsi="Arial" w:cs="Arial"/>
          <w:color w:val="000000"/>
          <w:szCs w:val="24"/>
          <w:shd w:val="clear" w:color="auto" w:fill="FFFFFF"/>
        </w:rPr>
        <w:t xml:space="preserve"> formal </w:t>
      </w:r>
      <w:r w:rsidR="00C50C1A">
        <w:rPr>
          <w:rStyle w:val="normaltextrun"/>
          <w:rFonts w:ascii="Arial" w:hAnsi="Arial" w:cs="Arial"/>
          <w:color w:val="000000"/>
          <w:szCs w:val="24"/>
          <w:shd w:val="clear" w:color="auto" w:fill="FFFFFF"/>
        </w:rPr>
        <w:t xml:space="preserve">processes of ethical evaluation and approval such as those set out by ethics </w:t>
      </w:r>
      <w:r w:rsidR="00B05F47">
        <w:rPr>
          <w:rStyle w:val="normaltextrun"/>
          <w:rFonts w:ascii="Arial" w:hAnsi="Arial" w:cs="Arial"/>
          <w:color w:val="000000"/>
          <w:szCs w:val="24"/>
          <w:shd w:val="clear" w:color="auto" w:fill="FFFFFF"/>
        </w:rPr>
        <w:t>committees</w:t>
      </w:r>
      <w:r w:rsidR="009C6E0B">
        <w:rPr>
          <w:rStyle w:val="normaltextrun"/>
          <w:rFonts w:ascii="Arial" w:hAnsi="Arial" w:cs="Arial"/>
          <w:color w:val="000000"/>
          <w:szCs w:val="24"/>
          <w:shd w:val="clear" w:color="auto" w:fill="FFFFFF"/>
        </w:rPr>
        <w:t>,</w:t>
      </w:r>
      <w:r w:rsidR="00217B11">
        <w:rPr>
          <w:rStyle w:val="normaltextrun"/>
          <w:rFonts w:ascii="Arial" w:hAnsi="Arial" w:cs="Arial"/>
          <w:color w:val="000000"/>
          <w:szCs w:val="24"/>
          <w:shd w:val="clear" w:color="auto" w:fill="FFFFFF"/>
        </w:rPr>
        <w:t xml:space="preserve"> </w:t>
      </w:r>
      <w:r w:rsidR="002D35A4">
        <w:rPr>
          <w:rStyle w:val="normaltextrun"/>
          <w:rFonts w:ascii="Arial" w:hAnsi="Arial" w:cs="Arial"/>
          <w:color w:val="000000"/>
          <w:szCs w:val="24"/>
          <w:shd w:val="clear" w:color="auto" w:fill="FFFFFF"/>
        </w:rPr>
        <w:t xml:space="preserve">is </w:t>
      </w:r>
      <w:r w:rsidR="00AF1FC5">
        <w:rPr>
          <w:rStyle w:val="normaltextrun"/>
          <w:rFonts w:ascii="Arial" w:hAnsi="Arial" w:cs="Arial"/>
          <w:color w:val="000000"/>
          <w:szCs w:val="24"/>
          <w:shd w:val="clear" w:color="auto" w:fill="FFFFFF"/>
        </w:rPr>
        <w:t xml:space="preserve">perceived </w:t>
      </w:r>
      <w:r w:rsidR="00FE5CFB">
        <w:rPr>
          <w:rStyle w:val="normaltextrun"/>
          <w:rFonts w:ascii="Arial" w:hAnsi="Arial" w:cs="Arial"/>
          <w:color w:val="000000"/>
          <w:szCs w:val="24"/>
          <w:shd w:val="clear" w:color="auto" w:fill="FFFFFF"/>
        </w:rPr>
        <w:t xml:space="preserve">to be </w:t>
      </w:r>
      <w:r w:rsidR="00302EF7">
        <w:rPr>
          <w:rStyle w:val="normaltextrun"/>
          <w:rFonts w:ascii="Arial" w:hAnsi="Arial" w:cs="Arial"/>
          <w:color w:val="000000"/>
          <w:szCs w:val="24"/>
          <w:shd w:val="clear" w:color="auto" w:fill="FFFFFF"/>
        </w:rPr>
        <w:t>an</w:t>
      </w:r>
      <w:r w:rsidR="003A4033">
        <w:rPr>
          <w:rStyle w:val="normaltextrun"/>
          <w:rFonts w:ascii="Arial" w:hAnsi="Arial" w:cs="Arial"/>
          <w:color w:val="000000"/>
          <w:szCs w:val="24"/>
          <w:shd w:val="clear" w:color="auto" w:fill="FFFFFF"/>
        </w:rPr>
        <w:t xml:space="preserve"> </w:t>
      </w:r>
      <w:r w:rsidR="002A7835">
        <w:rPr>
          <w:rStyle w:val="normaltextrun"/>
          <w:rFonts w:ascii="Arial" w:hAnsi="Arial" w:cs="Arial"/>
          <w:color w:val="000000"/>
          <w:szCs w:val="24"/>
          <w:shd w:val="clear" w:color="auto" w:fill="FFFFFF"/>
        </w:rPr>
        <w:t>issue</w:t>
      </w:r>
      <w:r w:rsidR="00AA562C">
        <w:rPr>
          <w:rStyle w:val="normaltextrun"/>
          <w:rFonts w:ascii="Arial" w:hAnsi="Arial" w:cs="Arial"/>
          <w:color w:val="000000"/>
          <w:szCs w:val="24"/>
          <w:shd w:val="clear" w:color="auto" w:fill="FFFFFF"/>
        </w:rPr>
        <w:t xml:space="preserve"> </w:t>
      </w:r>
      <w:r w:rsidR="006B33D4">
        <w:rPr>
          <w:rStyle w:val="normaltextrun"/>
          <w:rFonts w:ascii="Arial" w:hAnsi="Arial" w:cs="Arial"/>
          <w:color w:val="000000"/>
          <w:szCs w:val="24"/>
          <w:shd w:val="clear" w:color="auto" w:fill="FFFFFF"/>
        </w:rPr>
        <w:t xml:space="preserve">in co-production research </w:t>
      </w:r>
      <w:r w:rsidR="00AA562C">
        <w:rPr>
          <w:rStyle w:val="normaltextrun"/>
          <w:rFonts w:ascii="Arial" w:hAnsi="Arial" w:cs="Arial"/>
          <w:color w:val="000000"/>
          <w:szCs w:val="24"/>
          <w:shd w:val="clear" w:color="auto" w:fill="FFFFFF"/>
        </w:rPr>
        <w:t>(Guillemin &amp; Gillam, 2004)</w:t>
      </w:r>
      <w:r w:rsidR="004E66E9">
        <w:rPr>
          <w:rStyle w:val="normaltextrun"/>
          <w:rFonts w:ascii="Arial" w:hAnsi="Arial" w:cs="Arial"/>
          <w:color w:val="000000"/>
          <w:szCs w:val="24"/>
          <w:shd w:val="clear" w:color="auto" w:fill="FFFFFF"/>
        </w:rPr>
        <w:t xml:space="preserve">. </w:t>
      </w:r>
      <w:r w:rsidR="006B33D4">
        <w:rPr>
          <w:rStyle w:val="normaltextrun"/>
          <w:rFonts w:ascii="Arial" w:hAnsi="Arial" w:cs="Arial"/>
          <w:color w:val="000000"/>
          <w:szCs w:val="24"/>
          <w:shd w:val="clear" w:color="auto" w:fill="FFFFFF"/>
        </w:rPr>
        <w:t>P</w:t>
      </w:r>
      <w:r w:rsidR="0062025D">
        <w:rPr>
          <w:rStyle w:val="normaltextrun"/>
          <w:rFonts w:ascii="Arial" w:hAnsi="Arial" w:cs="Arial"/>
          <w:color w:val="000000"/>
          <w:szCs w:val="24"/>
          <w:shd w:val="clear" w:color="auto" w:fill="FFFFFF"/>
        </w:rPr>
        <w:t xml:space="preserve">rocedural ethics </w:t>
      </w:r>
      <w:r w:rsidR="00A577A8">
        <w:rPr>
          <w:rStyle w:val="normaltextrun"/>
          <w:rFonts w:ascii="Arial" w:hAnsi="Arial" w:cs="Arial"/>
          <w:color w:val="000000"/>
          <w:szCs w:val="24"/>
          <w:shd w:val="clear" w:color="auto" w:fill="FFFFFF"/>
        </w:rPr>
        <w:t xml:space="preserve">may not </w:t>
      </w:r>
      <w:r w:rsidR="00D14870">
        <w:rPr>
          <w:rStyle w:val="normaltextrun"/>
          <w:rFonts w:ascii="Arial" w:hAnsi="Arial" w:cs="Arial"/>
          <w:color w:val="000000"/>
          <w:szCs w:val="24"/>
          <w:shd w:val="clear" w:color="auto" w:fill="FFFFFF"/>
        </w:rPr>
        <w:t xml:space="preserve">recognise </w:t>
      </w:r>
      <w:r w:rsidR="00801181">
        <w:rPr>
          <w:rStyle w:val="normaltextrun"/>
          <w:rFonts w:ascii="Arial" w:hAnsi="Arial" w:cs="Arial"/>
          <w:color w:val="000000"/>
          <w:szCs w:val="24"/>
          <w:shd w:val="clear" w:color="auto" w:fill="FFFFFF"/>
        </w:rPr>
        <w:t xml:space="preserve">the </w:t>
      </w:r>
      <w:r w:rsidR="00337E5C">
        <w:rPr>
          <w:rStyle w:val="normaltextrun"/>
          <w:rFonts w:ascii="Arial" w:hAnsi="Arial" w:cs="Arial"/>
          <w:color w:val="000000"/>
          <w:szCs w:val="24"/>
          <w:shd w:val="clear" w:color="auto" w:fill="FFFFFF"/>
        </w:rPr>
        <w:t xml:space="preserve">nuances </w:t>
      </w:r>
      <w:r w:rsidR="00801181">
        <w:rPr>
          <w:rStyle w:val="normaltextrun"/>
          <w:rFonts w:ascii="Arial" w:hAnsi="Arial" w:cs="Arial"/>
          <w:color w:val="000000"/>
          <w:szCs w:val="24"/>
          <w:shd w:val="clear" w:color="auto" w:fill="FFFFFF"/>
        </w:rPr>
        <w:t xml:space="preserve">and everyday ethical issues </w:t>
      </w:r>
      <w:r w:rsidR="005003B8">
        <w:rPr>
          <w:rStyle w:val="normaltextrun"/>
          <w:rFonts w:ascii="Arial" w:hAnsi="Arial" w:cs="Arial"/>
          <w:color w:val="000000"/>
          <w:szCs w:val="24"/>
          <w:shd w:val="clear" w:color="auto" w:fill="FFFFFF"/>
        </w:rPr>
        <w:t>that</w:t>
      </w:r>
      <w:r w:rsidR="00801181">
        <w:rPr>
          <w:rStyle w:val="normaltextrun"/>
          <w:rFonts w:ascii="Arial" w:hAnsi="Arial" w:cs="Arial"/>
          <w:color w:val="000000"/>
          <w:szCs w:val="24"/>
          <w:shd w:val="clear" w:color="auto" w:fill="FFFFFF"/>
        </w:rPr>
        <w:t xml:space="preserve"> researchers and co-researchers </w:t>
      </w:r>
      <w:r w:rsidR="005003B8">
        <w:rPr>
          <w:rStyle w:val="normaltextrun"/>
          <w:rFonts w:ascii="Arial" w:hAnsi="Arial" w:cs="Arial"/>
          <w:color w:val="000000"/>
          <w:szCs w:val="24"/>
          <w:shd w:val="clear" w:color="auto" w:fill="FFFFFF"/>
        </w:rPr>
        <w:t xml:space="preserve">negotiate while </w:t>
      </w:r>
      <w:r w:rsidR="00801181">
        <w:rPr>
          <w:rStyle w:val="normaltextrun"/>
          <w:rFonts w:ascii="Arial" w:hAnsi="Arial" w:cs="Arial"/>
          <w:color w:val="000000"/>
          <w:szCs w:val="24"/>
          <w:shd w:val="clear" w:color="auto" w:fill="FFFFFF"/>
        </w:rPr>
        <w:t xml:space="preserve">undertaking co-produced disability research. </w:t>
      </w:r>
    </w:p>
    <w:p w14:paraId="223FD632" w14:textId="2DF6450B" w:rsidR="005457AE" w:rsidRDefault="006B33D4" w:rsidP="009B1695">
      <w:pPr>
        <w:pStyle w:val="ListParagraph"/>
        <w:numPr>
          <w:ilvl w:val="0"/>
          <w:numId w:val="79"/>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E</w:t>
      </w:r>
      <w:r w:rsidR="00C05915" w:rsidRPr="005457AE">
        <w:rPr>
          <w:rStyle w:val="normaltextrun"/>
          <w:rFonts w:ascii="Arial" w:hAnsi="Arial" w:cs="Arial"/>
          <w:color w:val="000000"/>
          <w:shd w:val="clear" w:color="auto" w:fill="FFFFFF"/>
        </w:rPr>
        <w:t xml:space="preserve">thics committees </w:t>
      </w:r>
      <w:r w:rsidR="009A6963" w:rsidRPr="005457AE">
        <w:rPr>
          <w:rStyle w:val="normaltextrun"/>
          <w:rFonts w:ascii="Arial" w:hAnsi="Arial" w:cs="Arial"/>
          <w:color w:val="000000"/>
          <w:shd w:val="clear" w:color="auto" w:fill="FFFFFF"/>
        </w:rPr>
        <w:t xml:space="preserve">require up-skilling in their understanding of </w:t>
      </w:r>
      <w:r w:rsidR="00131A50" w:rsidRPr="005457AE">
        <w:rPr>
          <w:rStyle w:val="normaltextrun"/>
          <w:rFonts w:ascii="Arial" w:hAnsi="Arial" w:cs="Arial"/>
          <w:color w:val="000000"/>
          <w:shd w:val="clear" w:color="auto" w:fill="FFFFFF"/>
        </w:rPr>
        <w:t>people with disabilit</w:t>
      </w:r>
      <w:r w:rsidR="00406AB1" w:rsidRPr="005457AE">
        <w:rPr>
          <w:rStyle w:val="normaltextrun"/>
          <w:rFonts w:ascii="Arial" w:hAnsi="Arial" w:cs="Arial"/>
          <w:color w:val="000000"/>
          <w:shd w:val="clear" w:color="auto" w:fill="FFFFFF"/>
        </w:rPr>
        <w:t>y</w:t>
      </w:r>
      <w:r w:rsidR="00131A50" w:rsidRPr="005457AE">
        <w:rPr>
          <w:rStyle w:val="normaltextrun"/>
          <w:rFonts w:ascii="Arial" w:hAnsi="Arial" w:cs="Arial"/>
          <w:color w:val="000000"/>
          <w:shd w:val="clear" w:color="auto" w:fill="FFFFFF"/>
        </w:rPr>
        <w:t xml:space="preserve"> and </w:t>
      </w:r>
      <w:r w:rsidR="009A6963" w:rsidRPr="005457AE">
        <w:rPr>
          <w:rStyle w:val="normaltextrun"/>
          <w:rFonts w:ascii="Arial" w:hAnsi="Arial" w:cs="Arial"/>
          <w:color w:val="000000"/>
          <w:shd w:val="clear" w:color="auto" w:fill="FFFFFF"/>
        </w:rPr>
        <w:t>co-produced disability research</w:t>
      </w:r>
      <w:r w:rsidR="00144761" w:rsidRPr="005457AE">
        <w:rPr>
          <w:rStyle w:val="normaltextrun"/>
          <w:rFonts w:ascii="Arial" w:hAnsi="Arial" w:cs="Arial"/>
          <w:color w:val="000000"/>
          <w:shd w:val="clear" w:color="auto" w:fill="FFFFFF"/>
        </w:rPr>
        <w:t xml:space="preserve"> and its related </w:t>
      </w:r>
      <w:r w:rsidR="000A12A1" w:rsidRPr="005457AE">
        <w:rPr>
          <w:rStyle w:val="normaltextrun"/>
          <w:rFonts w:ascii="Arial" w:hAnsi="Arial" w:cs="Arial"/>
          <w:color w:val="000000"/>
          <w:shd w:val="clear" w:color="auto" w:fill="FFFFFF"/>
        </w:rPr>
        <w:t>methodologies</w:t>
      </w:r>
      <w:r w:rsidR="003577BC">
        <w:rPr>
          <w:rStyle w:val="normaltextrun"/>
          <w:rFonts w:ascii="Arial" w:hAnsi="Arial" w:cs="Arial"/>
          <w:color w:val="000000"/>
          <w:shd w:val="clear" w:color="auto" w:fill="FFFFFF"/>
        </w:rPr>
        <w:t>,</w:t>
      </w:r>
      <w:r w:rsidR="000A12A1" w:rsidRPr="005457AE">
        <w:rPr>
          <w:rStyle w:val="normaltextrun"/>
          <w:rFonts w:ascii="Arial" w:hAnsi="Arial" w:cs="Arial"/>
          <w:color w:val="000000"/>
          <w:shd w:val="clear" w:color="auto" w:fill="FFFFFF"/>
        </w:rPr>
        <w:t xml:space="preserve"> </w:t>
      </w:r>
      <w:r w:rsidR="008A0C2F">
        <w:rPr>
          <w:rStyle w:val="normaltextrun"/>
          <w:rFonts w:ascii="Arial" w:hAnsi="Arial" w:cs="Arial"/>
          <w:color w:val="000000"/>
          <w:shd w:val="clear" w:color="auto" w:fill="FFFFFF"/>
        </w:rPr>
        <w:t xml:space="preserve">as </w:t>
      </w:r>
      <w:r w:rsidR="008A0C2F" w:rsidRPr="005457AE">
        <w:rPr>
          <w:rStyle w:val="normaltextrun"/>
          <w:rFonts w:ascii="Arial" w:hAnsi="Arial" w:cs="Arial"/>
          <w:color w:val="000000"/>
          <w:shd w:val="clear" w:color="auto" w:fill="FFFFFF"/>
        </w:rPr>
        <w:t xml:space="preserve">it may be ethically problematic if disability and co-produced disability research is not accurately comprehended or valued </w:t>
      </w:r>
      <w:r w:rsidR="00EC1FB4" w:rsidRPr="005457AE">
        <w:rPr>
          <w:rStyle w:val="normaltextrun"/>
          <w:rFonts w:ascii="Arial" w:hAnsi="Arial" w:cs="Arial"/>
          <w:color w:val="000000"/>
          <w:shd w:val="clear" w:color="auto" w:fill="FFFFFF"/>
        </w:rPr>
        <w:t>(</w:t>
      </w:r>
      <w:proofErr w:type="spellStart"/>
      <w:r w:rsidR="009B6EC4" w:rsidRPr="005457AE">
        <w:rPr>
          <w:rStyle w:val="normaltextrun"/>
          <w:rFonts w:ascii="Arial" w:hAnsi="Arial" w:cs="Arial"/>
          <w:color w:val="000000"/>
          <w:shd w:val="clear" w:color="auto" w:fill="FFFFFF"/>
        </w:rPr>
        <w:t>Dorozen</w:t>
      </w:r>
      <w:r w:rsidR="001231C9" w:rsidRPr="005457AE">
        <w:rPr>
          <w:rStyle w:val="normaltextrun"/>
          <w:rFonts w:ascii="Arial" w:hAnsi="Arial" w:cs="Arial"/>
          <w:color w:val="000000"/>
          <w:shd w:val="clear" w:color="auto" w:fill="FFFFFF"/>
        </w:rPr>
        <w:t>ko</w:t>
      </w:r>
      <w:proofErr w:type="spellEnd"/>
      <w:r w:rsidR="001231C9" w:rsidRPr="005457AE">
        <w:rPr>
          <w:rStyle w:val="normaltextrun"/>
          <w:rFonts w:ascii="Arial" w:hAnsi="Arial" w:cs="Arial"/>
          <w:color w:val="000000"/>
          <w:shd w:val="clear" w:color="auto" w:fill="FFFFFF"/>
        </w:rPr>
        <w:t xml:space="preserve"> et al., 2016; </w:t>
      </w:r>
      <w:r w:rsidR="008A0C2F" w:rsidRPr="005457AE">
        <w:rPr>
          <w:rStyle w:val="normaltextrun"/>
          <w:rFonts w:ascii="Arial" w:hAnsi="Arial" w:cs="Arial"/>
          <w:color w:val="000000"/>
          <w:shd w:val="clear" w:color="auto" w:fill="FFFFFF"/>
        </w:rPr>
        <w:t>Goodyear-Smith et al., 2015</w:t>
      </w:r>
      <w:r w:rsidR="008A0C2F">
        <w:rPr>
          <w:rStyle w:val="normaltextrun"/>
          <w:rFonts w:ascii="Arial" w:hAnsi="Arial" w:cs="Arial"/>
          <w:color w:val="000000"/>
          <w:shd w:val="clear" w:color="auto" w:fill="FFFFFF"/>
        </w:rPr>
        <w:t xml:space="preserve">; </w:t>
      </w:r>
      <w:r w:rsidR="00CE1102" w:rsidRPr="005457AE">
        <w:rPr>
          <w:rStyle w:val="normaltextrun"/>
          <w:rFonts w:ascii="Arial" w:hAnsi="Arial" w:cs="Arial"/>
          <w:color w:val="000000"/>
          <w:shd w:val="clear" w:color="auto" w:fill="FFFFFF"/>
        </w:rPr>
        <w:t>Horo</w:t>
      </w:r>
      <w:r w:rsidR="00371EA0" w:rsidRPr="005457AE">
        <w:rPr>
          <w:rStyle w:val="normaltextrun"/>
          <w:rFonts w:ascii="Arial" w:hAnsi="Arial" w:cs="Arial"/>
          <w:color w:val="000000"/>
          <w:shd w:val="clear" w:color="auto" w:fill="FFFFFF"/>
        </w:rPr>
        <w:t xml:space="preserve">witz et al., </w:t>
      </w:r>
      <w:r w:rsidR="00F941B1" w:rsidRPr="005457AE">
        <w:rPr>
          <w:rStyle w:val="normaltextrun"/>
          <w:rFonts w:ascii="Arial" w:hAnsi="Arial" w:cs="Arial"/>
          <w:color w:val="000000"/>
          <w:shd w:val="clear" w:color="auto" w:fill="FFFFFF"/>
        </w:rPr>
        <w:t xml:space="preserve">2009; </w:t>
      </w:r>
      <w:r w:rsidR="00EC1FB4" w:rsidRPr="005457AE">
        <w:rPr>
          <w:rStyle w:val="normaltextrun"/>
          <w:rFonts w:ascii="Arial" w:hAnsi="Arial" w:cs="Arial"/>
          <w:color w:val="000000"/>
          <w:shd w:val="clear" w:color="auto" w:fill="FFFFFF"/>
        </w:rPr>
        <w:t xml:space="preserve">Tee &amp; </w:t>
      </w:r>
      <w:proofErr w:type="spellStart"/>
      <w:r w:rsidR="00EC1FB4" w:rsidRPr="005457AE">
        <w:rPr>
          <w:rStyle w:val="normaltextrun"/>
          <w:rFonts w:ascii="Arial" w:hAnsi="Arial" w:cs="Arial"/>
          <w:color w:val="000000"/>
          <w:shd w:val="clear" w:color="auto" w:fill="FFFFFF"/>
        </w:rPr>
        <w:t>Lath</w:t>
      </w:r>
      <w:r w:rsidR="00C70E9C" w:rsidRPr="005457AE">
        <w:rPr>
          <w:rStyle w:val="normaltextrun"/>
          <w:rFonts w:ascii="Arial" w:hAnsi="Arial" w:cs="Arial"/>
          <w:color w:val="000000"/>
          <w:shd w:val="clear" w:color="auto" w:fill="FFFFFF"/>
        </w:rPr>
        <w:t>lean</w:t>
      </w:r>
      <w:proofErr w:type="spellEnd"/>
      <w:r w:rsidR="00CF3ED3" w:rsidRPr="005457AE">
        <w:rPr>
          <w:rStyle w:val="normaltextrun"/>
          <w:rFonts w:ascii="Arial" w:hAnsi="Arial" w:cs="Arial"/>
          <w:color w:val="000000"/>
          <w:shd w:val="clear" w:color="auto" w:fill="FFFFFF"/>
        </w:rPr>
        <w:t>, 2004)</w:t>
      </w:r>
      <w:r w:rsidR="00300804" w:rsidRPr="005457AE">
        <w:rPr>
          <w:rStyle w:val="normaltextrun"/>
          <w:rFonts w:ascii="Arial" w:hAnsi="Arial" w:cs="Arial"/>
          <w:color w:val="000000"/>
          <w:shd w:val="clear" w:color="auto" w:fill="FFFFFF"/>
        </w:rPr>
        <w:t xml:space="preserve">. </w:t>
      </w:r>
    </w:p>
    <w:p w14:paraId="677A8E8D" w14:textId="73CD6758" w:rsidR="002E6FF7" w:rsidRPr="002C451C" w:rsidRDefault="008A0C2F" w:rsidP="009B1695">
      <w:pPr>
        <w:pStyle w:val="ListParagraph"/>
        <w:numPr>
          <w:ilvl w:val="0"/>
          <w:numId w:val="79"/>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T</w:t>
      </w:r>
      <w:r w:rsidR="00403589" w:rsidRPr="005457AE">
        <w:rPr>
          <w:rStyle w:val="normaltextrun"/>
          <w:rFonts w:ascii="Arial" w:hAnsi="Arial" w:cs="Arial"/>
          <w:color w:val="000000"/>
          <w:shd w:val="clear" w:color="auto" w:fill="FFFFFF"/>
        </w:rPr>
        <w:t xml:space="preserve">raditional ethics approval </w:t>
      </w:r>
      <w:r w:rsidR="00F8662F" w:rsidRPr="005457AE">
        <w:rPr>
          <w:rStyle w:val="normaltextrun"/>
          <w:rFonts w:ascii="Arial" w:hAnsi="Arial" w:cs="Arial"/>
          <w:color w:val="000000"/>
          <w:shd w:val="clear" w:color="auto" w:fill="FFFFFF"/>
        </w:rPr>
        <w:t xml:space="preserve">processes </w:t>
      </w:r>
      <w:r w:rsidR="004C5ED9" w:rsidRPr="005457AE">
        <w:rPr>
          <w:rStyle w:val="normaltextrun"/>
          <w:rFonts w:ascii="Arial" w:hAnsi="Arial" w:cs="Arial"/>
          <w:color w:val="000000"/>
          <w:shd w:val="clear" w:color="auto" w:fill="FFFFFF"/>
        </w:rPr>
        <w:t xml:space="preserve">can </w:t>
      </w:r>
      <w:r w:rsidR="00CB455A" w:rsidRPr="005457AE">
        <w:rPr>
          <w:rStyle w:val="normaltextrun"/>
          <w:rFonts w:ascii="Arial" w:hAnsi="Arial" w:cs="Arial"/>
          <w:color w:val="000000"/>
          <w:shd w:val="clear" w:color="auto" w:fill="FFFFFF"/>
        </w:rPr>
        <w:t xml:space="preserve">mean that co-researchers </w:t>
      </w:r>
      <w:r>
        <w:rPr>
          <w:rStyle w:val="normaltextrun"/>
          <w:rFonts w:ascii="Arial" w:hAnsi="Arial" w:cs="Arial"/>
          <w:color w:val="000000"/>
          <w:shd w:val="clear" w:color="auto" w:fill="FFFFFF"/>
        </w:rPr>
        <w:t xml:space="preserve">cannot </w:t>
      </w:r>
      <w:r w:rsidR="00CB455A" w:rsidRPr="005457AE">
        <w:rPr>
          <w:rStyle w:val="normaltextrun"/>
          <w:rFonts w:ascii="Arial" w:hAnsi="Arial" w:cs="Arial"/>
          <w:color w:val="000000"/>
          <w:shd w:val="clear" w:color="auto" w:fill="FFFFFF"/>
        </w:rPr>
        <w:t xml:space="preserve">participate in research teams from the beginning </w:t>
      </w:r>
      <w:r w:rsidR="003577BC">
        <w:rPr>
          <w:rStyle w:val="normaltextrun"/>
          <w:rFonts w:ascii="Arial" w:hAnsi="Arial" w:cs="Arial"/>
          <w:color w:val="000000"/>
          <w:shd w:val="clear" w:color="auto" w:fill="FFFFFF"/>
        </w:rPr>
        <w:t>if</w:t>
      </w:r>
      <w:r w:rsidR="003577BC" w:rsidRPr="005457AE">
        <w:rPr>
          <w:rStyle w:val="normaltextrun"/>
          <w:rFonts w:ascii="Arial" w:hAnsi="Arial" w:cs="Arial"/>
          <w:color w:val="000000"/>
          <w:shd w:val="clear" w:color="auto" w:fill="FFFFFF"/>
        </w:rPr>
        <w:t xml:space="preserve"> </w:t>
      </w:r>
      <w:r w:rsidR="00C50C1A" w:rsidRPr="005457AE">
        <w:rPr>
          <w:rStyle w:val="normaltextrun"/>
          <w:rFonts w:ascii="Arial" w:hAnsi="Arial" w:cs="Arial"/>
          <w:color w:val="000000"/>
          <w:shd w:val="clear" w:color="auto" w:fill="FFFFFF"/>
        </w:rPr>
        <w:t>their participation requires approval</w:t>
      </w:r>
      <w:r w:rsidR="003577BC">
        <w:rPr>
          <w:rStyle w:val="normaltextrun"/>
          <w:rFonts w:ascii="Arial" w:hAnsi="Arial" w:cs="Arial"/>
          <w:color w:val="000000"/>
          <w:shd w:val="clear" w:color="auto" w:fill="FFFFFF"/>
        </w:rPr>
        <w:t>,</w:t>
      </w:r>
      <w:r w:rsidR="00C50C1A" w:rsidRPr="005457AE">
        <w:rPr>
          <w:rStyle w:val="normaltextrun"/>
          <w:rFonts w:ascii="Arial" w:hAnsi="Arial" w:cs="Arial"/>
          <w:color w:val="000000"/>
          <w:shd w:val="clear" w:color="auto" w:fill="FFFFFF"/>
        </w:rPr>
        <w:t xml:space="preserve"> </w:t>
      </w:r>
      <w:r w:rsidR="006D7555" w:rsidRPr="005457AE">
        <w:rPr>
          <w:rStyle w:val="normaltextrun"/>
          <w:rFonts w:ascii="Arial" w:hAnsi="Arial" w:cs="Arial"/>
          <w:color w:val="000000"/>
          <w:shd w:val="clear" w:color="auto" w:fill="FFFFFF"/>
        </w:rPr>
        <w:t xml:space="preserve">an issue </w:t>
      </w:r>
      <w:r w:rsidR="00D82C6F" w:rsidRPr="005457AE">
        <w:rPr>
          <w:rStyle w:val="normaltextrun"/>
          <w:rFonts w:ascii="Arial" w:hAnsi="Arial" w:cs="Arial"/>
          <w:color w:val="000000"/>
          <w:shd w:val="clear" w:color="auto" w:fill="FFFFFF"/>
        </w:rPr>
        <w:t>further ex</w:t>
      </w:r>
      <w:r w:rsidR="00A31D72" w:rsidRPr="005457AE">
        <w:rPr>
          <w:rStyle w:val="normaltextrun"/>
          <w:rFonts w:ascii="Arial" w:hAnsi="Arial" w:cs="Arial"/>
          <w:color w:val="000000"/>
          <w:shd w:val="clear" w:color="auto" w:fill="FFFFFF"/>
        </w:rPr>
        <w:t>a</w:t>
      </w:r>
      <w:r w:rsidR="00D82C6F" w:rsidRPr="005457AE">
        <w:rPr>
          <w:rStyle w:val="normaltextrun"/>
          <w:rFonts w:ascii="Arial" w:hAnsi="Arial" w:cs="Arial"/>
          <w:color w:val="000000"/>
          <w:shd w:val="clear" w:color="auto" w:fill="FFFFFF"/>
        </w:rPr>
        <w:t>c</w:t>
      </w:r>
      <w:r w:rsidR="00A31D72" w:rsidRPr="005457AE">
        <w:rPr>
          <w:rStyle w:val="normaltextrun"/>
          <w:rFonts w:ascii="Arial" w:hAnsi="Arial" w:cs="Arial"/>
          <w:color w:val="000000"/>
          <w:shd w:val="clear" w:color="auto" w:fill="FFFFFF"/>
        </w:rPr>
        <w:t>e</w:t>
      </w:r>
      <w:r w:rsidR="00D82C6F" w:rsidRPr="005457AE">
        <w:rPr>
          <w:rStyle w:val="normaltextrun"/>
          <w:rFonts w:ascii="Arial" w:hAnsi="Arial" w:cs="Arial"/>
          <w:color w:val="000000"/>
          <w:shd w:val="clear" w:color="auto" w:fill="FFFFFF"/>
        </w:rPr>
        <w:t xml:space="preserve">rbated by </w:t>
      </w:r>
      <w:r w:rsidR="004D2230">
        <w:rPr>
          <w:rStyle w:val="normaltextrun"/>
          <w:rFonts w:ascii="Arial" w:hAnsi="Arial" w:cs="Arial"/>
          <w:color w:val="000000"/>
          <w:shd w:val="clear" w:color="auto" w:fill="FFFFFF"/>
        </w:rPr>
        <w:t>often</w:t>
      </w:r>
      <w:r w:rsidR="00FE50AD" w:rsidRPr="005457AE">
        <w:rPr>
          <w:rStyle w:val="normaltextrun"/>
          <w:rFonts w:ascii="Arial" w:hAnsi="Arial" w:cs="Arial"/>
          <w:color w:val="000000"/>
          <w:shd w:val="clear" w:color="auto" w:fill="FFFFFF"/>
        </w:rPr>
        <w:t xml:space="preserve"> lengthy ethic</w:t>
      </w:r>
      <w:r w:rsidR="006E61C3">
        <w:rPr>
          <w:rStyle w:val="normaltextrun"/>
          <w:rFonts w:ascii="Arial" w:hAnsi="Arial" w:cs="Arial"/>
          <w:color w:val="000000"/>
          <w:shd w:val="clear" w:color="auto" w:fill="FFFFFF"/>
        </w:rPr>
        <w:t>al assessment and approval</w:t>
      </w:r>
      <w:r w:rsidR="00FE50AD" w:rsidRPr="005457AE">
        <w:rPr>
          <w:rStyle w:val="normaltextrun"/>
          <w:rFonts w:ascii="Arial" w:hAnsi="Arial" w:cs="Arial"/>
          <w:color w:val="000000"/>
          <w:shd w:val="clear" w:color="auto" w:fill="FFFFFF"/>
        </w:rPr>
        <w:t xml:space="preserve"> process</w:t>
      </w:r>
      <w:r w:rsidR="005570A0">
        <w:rPr>
          <w:rStyle w:val="normaltextrun"/>
          <w:rFonts w:ascii="Arial" w:hAnsi="Arial" w:cs="Arial"/>
          <w:color w:val="000000"/>
          <w:shd w:val="clear" w:color="auto" w:fill="FFFFFF"/>
        </w:rPr>
        <w:t>es</w:t>
      </w:r>
      <w:r w:rsidR="00FE50AD" w:rsidRPr="005457AE">
        <w:rPr>
          <w:rStyle w:val="normaltextrun"/>
          <w:rFonts w:ascii="Arial" w:hAnsi="Arial" w:cs="Arial"/>
          <w:color w:val="000000"/>
          <w:shd w:val="clear" w:color="auto" w:fill="FFFFFF"/>
        </w:rPr>
        <w:t xml:space="preserve"> </w:t>
      </w:r>
      <w:r w:rsidR="00D82C6F" w:rsidRPr="005457AE">
        <w:rPr>
          <w:rStyle w:val="normaltextrun"/>
          <w:rFonts w:ascii="Arial" w:hAnsi="Arial" w:cs="Arial"/>
          <w:color w:val="000000"/>
          <w:shd w:val="clear" w:color="auto" w:fill="FFFFFF"/>
        </w:rPr>
        <w:t>(Fleming et al., 2014</w:t>
      </w:r>
      <w:r w:rsidR="00264C75" w:rsidRPr="005457AE">
        <w:rPr>
          <w:rStyle w:val="normaltextrun"/>
          <w:rFonts w:ascii="Arial" w:hAnsi="Arial" w:cs="Arial"/>
          <w:color w:val="000000"/>
          <w:shd w:val="clear" w:color="auto" w:fill="FFFFFF"/>
        </w:rPr>
        <w:t>; Northway et al., 2013</w:t>
      </w:r>
      <w:r w:rsidR="00C24733" w:rsidRPr="005457AE">
        <w:rPr>
          <w:rStyle w:val="normaltextrun"/>
          <w:rFonts w:ascii="Arial" w:hAnsi="Arial" w:cs="Arial"/>
          <w:color w:val="000000"/>
          <w:shd w:val="clear" w:color="auto" w:fill="FFFFFF"/>
        </w:rPr>
        <w:t>; Taylor &amp; Balandin, 2020</w:t>
      </w:r>
      <w:r w:rsidR="00D82C6F" w:rsidRPr="005457AE">
        <w:rPr>
          <w:rStyle w:val="normaltextrun"/>
          <w:rFonts w:ascii="Arial" w:hAnsi="Arial" w:cs="Arial"/>
          <w:color w:val="000000"/>
          <w:shd w:val="clear" w:color="auto" w:fill="FFFFFF"/>
        </w:rPr>
        <w:t>).</w:t>
      </w:r>
      <w:r w:rsidR="00BF54E0" w:rsidRPr="005457AE">
        <w:rPr>
          <w:rStyle w:val="normaltextrun"/>
          <w:rFonts w:ascii="Arial" w:hAnsi="Arial" w:cs="Arial"/>
          <w:color w:val="000000"/>
          <w:shd w:val="clear" w:color="auto" w:fill="FFFFFF"/>
        </w:rPr>
        <w:t xml:space="preserve"> </w:t>
      </w:r>
    </w:p>
    <w:p w14:paraId="09F6D617" w14:textId="598D9252" w:rsidR="002E6FF7" w:rsidRPr="002C451C" w:rsidRDefault="00F748D5" w:rsidP="009B1695">
      <w:pPr>
        <w:pStyle w:val="ListParagraph"/>
        <w:numPr>
          <w:ilvl w:val="0"/>
          <w:numId w:val="79"/>
        </w:numPr>
        <w:spacing w:line="276" w:lineRule="auto"/>
        <w:rPr>
          <w:rStyle w:val="normaltextrun"/>
          <w:rFonts w:ascii="Arial" w:hAnsi="Arial" w:cs="Arial"/>
          <w:color w:val="000000"/>
          <w:shd w:val="clear" w:color="auto" w:fill="FFFFFF"/>
        </w:rPr>
      </w:pPr>
      <w:r w:rsidRPr="002E6FF7">
        <w:rPr>
          <w:rStyle w:val="normaltextrun"/>
          <w:rFonts w:ascii="Arial" w:hAnsi="Arial" w:cs="Arial"/>
          <w:color w:val="000000"/>
          <w:shd w:val="clear" w:color="auto" w:fill="FFFFFF"/>
        </w:rPr>
        <w:t xml:space="preserve">Ethics </w:t>
      </w:r>
      <w:r w:rsidR="00E832DE" w:rsidRPr="002E6FF7">
        <w:rPr>
          <w:rStyle w:val="normaltextrun"/>
          <w:rFonts w:ascii="Arial" w:hAnsi="Arial" w:cs="Arial"/>
          <w:color w:val="000000"/>
          <w:shd w:val="clear" w:color="auto" w:fill="FFFFFF"/>
        </w:rPr>
        <w:t>committees</w:t>
      </w:r>
      <w:r w:rsidRPr="002E6FF7">
        <w:rPr>
          <w:rStyle w:val="normaltextrun"/>
          <w:rFonts w:ascii="Arial" w:hAnsi="Arial" w:cs="Arial"/>
          <w:color w:val="000000"/>
          <w:shd w:val="clear" w:color="auto" w:fill="FFFFFF"/>
        </w:rPr>
        <w:t xml:space="preserve"> </w:t>
      </w:r>
      <w:r w:rsidR="008256A4" w:rsidRPr="002E6FF7">
        <w:rPr>
          <w:rStyle w:val="normaltextrun"/>
          <w:rFonts w:ascii="Arial" w:hAnsi="Arial" w:cs="Arial"/>
          <w:color w:val="000000"/>
          <w:shd w:val="clear" w:color="auto" w:fill="FFFFFF"/>
        </w:rPr>
        <w:t>may</w:t>
      </w:r>
      <w:r w:rsidR="002D1FD2" w:rsidRPr="002E6FF7">
        <w:rPr>
          <w:rStyle w:val="normaltextrun"/>
          <w:rFonts w:ascii="Arial" w:hAnsi="Arial" w:cs="Arial"/>
          <w:color w:val="000000"/>
          <w:shd w:val="clear" w:color="auto" w:fill="FFFFFF"/>
        </w:rPr>
        <w:t xml:space="preserve"> </w:t>
      </w:r>
      <w:r w:rsidR="00252CA7" w:rsidRPr="002E6FF7">
        <w:rPr>
          <w:rStyle w:val="normaltextrun"/>
          <w:rFonts w:ascii="Arial" w:hAnsi="Arial" w:cs="Arial"/>
          <w:color w:val="000000"/>
          <w:shd w:val="clear" w:color="auto" w:fill="FFFFFF"/>
        </w:rPr>
        <w:t xml:space="preserve">request </w:t>
      </w:r>
      <w:r w:rsidR="00231EF8" w:rsidRPr="002E6FF7">
        <w:rPr>
          <w:rStyle w:val="normaltextrun"/>
          <w:rFonts w:ascii="Arial" w:hAnsi="Arial" w:cs="Arial"/>
          <w:color w:val="000000"/>
          <w:shd w:val="clear" w:color="auto" w:fill="FFFFFF"/>
        </w:rPr>
        <w:t>that their standards be applied without flexibility</w:t>
      </w:r>
      <w:r w:rsidR="003577BC">
        <w:rPr>
          <w:rStyle w:val="normaltextrun"/>
          <w:rFonts w:ascii="Arial" w:hAnsi="Arial" w:cs="Arial"/>
          <w:color w:val="000000"/>
          <w:shd w:val="clear" w:color="auto" w:fill="FFFFFF"/>
        </w:rPr>
        <w:t>,</w:t>
      </w:r>
      <w:r w:rsidR="00872475" w:rsidRPr="002E6FF7">
        <w:rPr>
          <w:rStyle w:val="normaltextrun"/>
          <w:rFonts w:ascii="Arial" w:hAnsi="Arial" w:cs="Arial"/>
          <w:color w:val="000000"/>
          <w:shd w:val="clear" w:color="auto" w:fill="FFFFFF"/>
        </w:rPr>
        <w:t xml:space="preserve"> </w:t>
      </w:r>
      <w:r w:rsidR="00A16BFD">
        <w:rPr>
          <w:rStyle w:val="normaltextrun"/>
          <w:rFonts w:ascii="Arial" w:hAnsi="Arial" w:cs="Arial"/>
          <w:color w:val="000000"/>
          <w:shd w:val="clear" w:color="auto" w:fill="FFFFFF"/>
        </w:rPr>
        <w:t>which can make research inaccessible</w:t>
      </w:r>
      <w:r w:rsidR="001F38BC">
        <w:rPr>
          <w:rStyle w:val="normaltextrun"/>
          <w:rFonts w:ascii="Arial" w:hAnsi="Arial" w:cs="Arial"/>
          <w:color w:val="000000"/>
          <w:shd w:val="clear" w:color="auto" w:fill="FFFFFF"/>
        </w:rPr>
        <w:t xml:space="preserve"> </w:t>
      </w:r>
      <w:r w:rsidR="00955BEA">
        <w:rPr>
          <w:rStyle w:val="normaltextrun"/>
          <w:rFonts w:ascii="Arial" w:hAnsi="Arial" w:cs="Arial"/>
          <w:color w:val="000000"/>
          <w:shd w:val="clear" w:color="auto" w:fill="FFFFFF"/>
        </w:rPr>
        <w:t>such as the inclusion of complex information</w:t>
      </w:r>
      <w:r w:rsidR="00A16BFD">
        <w:rPr>
          <w:rStyle w:val="normaltextrun"/>
          <w:rFonts w:ascii="Arial" w:hAnsi="Arial" w:cs="Arial"/>
          <w:color w:val="000000"/>
          <w:shd w:val="clear" w:color="auto" w:fill="FFFFFF"/>
        </w:rPr>
        <w:t xml:space="preserve"> </w:t>
      </w:r>
      <w:r w:rsidR="00872475" w:rsidRPr="002E6FF7">
        <w:rPr>
          <w:rStyle w:val="normaltextrun"/>
          <w:rFonts w:ascii="Arial" w:hAnsi="Arial" w:cs="Arial"/>
          <w:color w:val="000000"/>
          <w:shd w:val="clear" w:color="auto" w:fill="FFFFFF"/>
        </w:rPr>
        <w:t>(Kong et al., 2020</w:t>
      </w:r>
      <w:r w:rsidR="002C50A9">
        <w:rPr>
          <w:rStyle w:val="normaltextrun"/>
          <w:rFonts w:ascii="Arial" w:hAnsi="Arial" w:cs="Arial"/>
          <w:color w:val="000000"/>
          <w:shd w:val="clear" w:color="auto" w:fill="FFFFFF"/>
        </w:rPr>
        <w:t>; Morgan et al., 2014</w:t>
      </w:r>
      <w:r w:rsidR="00872475" w:rsidRPr="002E6FF7">
        <w:rPr>
          <w:rStyle w:val="normaltextrun"/>
          <w:rFonts w:ascii="Arial" w:hAnsi="Arial" w:cs="Arial"/>
          <w:color w:val="000000"/>
          <w:shd w:val="clear" w:color="auto" w:fill="FFFFFF"/>
        </w:rPr>
        <w:t xml:space="preserve">). </w:t>
      </w:r>
    </w:p>
    <w:p w14:paraId="7359CD30" w14:textId="56E6B5BB" w:rsidR="00466A70" w:rsidRPr="002E6FF7" w:rsidRDefault="00CC2613" w:rsidP="009B1695">
      <w:pPr>
        <w:pStyle w:val="ListParagraph"/>
        <w:numPr>
          <w:ilvl w:val="0"/>
          <w:numId w:val="79"/>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T</w:t>
      </w:r>
      <w:r w:rsidR="00466A70" w:rsidRPr="002E6FF7">
        <w:rPr>
          <w:rStyle w:val="normaltextrun"/>
          <w:rFonts w:ascii="Arial" w:hAnsi="Arial" w:cs="Arial"/>
          <w:color w:val="000000"/>
          <w:shd w:val="clear" w:color="auto" w:fill="FFFFFF"/>
        </w:rPr>
        <w:t xml:space="preserve">he difficulties of negotiating procedural ethics </w:t>
      </w:r>
      <w:r w:rsidR="00C169BC">
        <w:rPr>
          <w:rStyle w:val="normaltextrun"/>
          <w:rFonts w:ascii="Arial" w:hAnsi="Arial" w:cs="Arial"/>
          <w:color w:val="000000"/>
          <w:shd w:val="clear" w:color="auto" w:fill="FFFFFF"/>
        </w:rPr>
        <w:t>are</w:t>
      </w:r>
      <w:r w:rsidR="00466A70" w:rsidRPr="002E6FF7">
        <w:rPr>
          <w:rStyle w:val="normaltextrun"/>
          <w:rFonts w:ascii="Arial" w:hAnsi="Arial" w:cs="Arial"/>
          <w:color w:val="000000"/>
          <w:shd w:val="clear" w:color="auto" w:fill="FFFFFF"/>
        </w:rPr>
        <w:t xml:space="preserve"> </w:t>
      </w:r>
      <w:r w:rsidR="003577BC">
        <w:rPr>
          <w:rStyle w:val="normaltextrun"/>
          <w:rFonts w:ascii="Arial" w:hAnsi="Arial" w:cs="Arial"/>
          <w:color w:val="000000"/>
          <w:shd w:val="clear" w:color="auto" w:fill="FFFFFF"/>
        </w:rPr>
        <w:t>increased</w:t>
      </w:r>
      <w:r w:rsidR="00466A70" w:rsidRPr="002E6FF7">
        <w:rPr>
          <w:rStyle w:val="normaltextrun"/>
          <w:rFonts w:ascii="Arial" w:hAnsi="Arial" w:cs="Arial"/>
          <w:color w:val="000000"/>
          <w:shd w:val="clear" w:color="auto" w:fill="FFFFFF"/>
        </w:rPr>
        <w:t xml:space="preserve"> by the </w:t>
      </w:r>
      <w:r w:rsidR="00591DFC" w:rsidRPr="002E6FF7">
        <w:rPr>
          <w:rStyle w:val="normaltextrun"/>
          <w:rFonts w:ascii="Arial" w:hAnsi="Arial" w:cs="Arial"/>
          <w:color w:val="000000"/>
          <w:shd w:val="clear" w:color="auto" w:fill="FFFFFF"/>
        </w:rPr>
        <w:t xml:space="preserve">lack of guidance </w:t>
      </w:r>
      <w:r w:rsidR="003577BC">
        <w:rPr>
          <w:rStyle w:val="normaltextrun"/>
          <w:rFonts w:ascii="Arial" w:hAnsi="Arial" w:cs="Arial"/>
          <w:color w:val="000000"/>
          <w:shd w:val="clear" w:color="auto" w:fill="FFFFFF"/>
        </w:rPr>
        <w:t>on</w:t>
      </w:r>
      <w:r w:rsidR="003577BC" w:rsidRPr="002E6FF7">
        <w:rPr>
          <w:rStyle w:val="normaltextrun"/>
          <w:rFonts w:ascii="Arial" w:hAnsi="Arial" w:cs="Arial"/>
          <w:color w:val="000000"/>
          <w:shd w:val="clear" w:color="auto" w:fill="FFFFFF"/>
        </w:rPr>
        <w:t xml:space="preserve"> </w:t>
      </w:r>
      <w:r w:rsidR="00591DFC" w:rsidRPr="002E6FF7">
        <w:rPr>
          <w:rStyle w:val="normaltextrun"/>
          <w:rFonts w:ascii="Arial" w:hAnsi="Arial" w:cs="Arial"/>
          <w:color w:val="000000"/>
          <w:shd w:val="clear" w:color="auto" w:fill="FFFFFF"/>
        </w:rPr>
        <w:t>ethica</w:t>
      </w:r>
      <w:r w:rsidR="00EE32D4" w:rsidRPr="002E6FF7">
        <w:rPr>
          <w:rStyle w:val="normaltextrun"/>
          <w:rFonts w:ascii="Arial" w:hAnsi="Arial" w:cs="Arial"/>
          <w:color w:val="000000"/>
          <w:shd w:val="clear" w:color="auto" w:fill="FFFFFF"/>
        </w:rPr>
        <w:t>l inclusive practice</w:t>
      </w:r>
      <w:r w:rsidR="00814481">
        <w:rPr>
          <w:rStyle w:val="normaltextrun"/>
          <w:rFonts w:ascii="Arial" w:hAnsi="Arial" w:cs="Arial"/>
          <w:color w:val="000000"/>
          <w:shd w:val="clear" w:color="auto" w:fill="FFFFFF"/>
        </w:rPr>
        <w:t xml:space="preserve">s, </w:t>
      </w:r>
      <w:r w:rsidR="00DA5A7F" w:rsidRPr="002E6FF7">
        <w:rPr>
          <w:rStyle w:val="normaltextrun"/>
          <w:rFonts w:ascii="Arial" w:hAnsi="Arial" w:cs="Arial"/>
          <w:color w:val="000000"/>
          <w:shd w:val="clear" w:color="auto" w:fill="FFFFFF"/>
        </w:rPr>
        <w:t xml:space="preserve">particularly for specific populations of people with disability </w:t>
      </w:r>
      <w:r w:rsidR="00EE32D4" w:rsidRPr="002E6FF7">
        <w:rPr>
          <w:rStyle w:val="normaltextrun"/>
          <w:rFonts w:ascii="Arial" w:hAnsi="Arial" w:cs="Arial"/>
          <w:color w:val="000000"/>
          <w:shd w:val="clear" w:color="auto" w:fill="FFFFFF"/>
        </w:rPr>
        <w:t>(Lam et al., 2020</w:t>
      </w:r>
      <w:r w:rsidR="00DA5A7F" w:rsidRPr="002E6FF7">
        <w:rPr>
          <w:rStyle w:val="normaltextrun"/>
          <w:rFonts w:ascii="Arial" w:hAnsi="Arial" w:cs="Arial"/>
          <w:color w:val="000000"/>
          <w:shd w:val="clear" w:color="auto" w:fill="FFFFFF"/>
        </w:rPr>
        <w:t xml:space="preserve">; </w:t>
      </w:r>
      <w:proofErr w:type="spellStart"/>
      <w:r w:rsidR="00DA5A7F" w:rsidRPr="002E6FF7">
        <w:rPr>
          <w:rStyle w:val="normaltextrun"/>
          <w:rFonts w:ascii="Arial" w:hAnsi="Arial" w:cs="Arial"/>
          <w:color w:val="000000"/>
          <w:shd w:val="clear" w:color="auto" w:fill="FFFFFF"/>
        </w:rPr>
        <w:t>Newbutt</w:t>
      </w:r>
      <w:proofErr w:type="spellEnd"/>
      <w:r w:rsidR="00DA5A7F" w:rsidRPr="002E6FF7">
        <w:rPr>
          <w:rStyle w:val="normaltextrun"/>
          <w:rFonts w:ascii="Arial" w:hAnsi="Arial" w:cs="Arial"/>
          <w:color w:val="000000"/>
          <w:shd w:val="clear" w:color="auto" w:fill="FFFFFF"/>
        </w:rPr>
        <w:t xml:space="preserve"> &amp; Bradley, 2022</w:t>
      </w:r>
      <w:r w:rsidR="00EE32D4" w:rsidRPr="002E6FF7">
        <w:rPr>
          <w:rStyle w:val="normaltextrun"/>
          <w:rFonts w:ascii="Arial" w:hAnsi="Arial" w:cs="Arial"/>
          <w:color w:val="000000"/>
          <w:shd w:val="clear" w:color="auto" w:fill="FFFFFF"/>
        </w:rPr>
        <w:t xml:space="preserve">). </w:t>
      </w:r>
    </w:p>
    <w:p w14:paraId="76963CE3" w14:textId="77777777" w:rsidR="002A7835" w:rsidRDefault="002A7835" w:rsidP="009B1695">
      <w:pPr>
        <w:spacing w:line="276" w:lineRule="auto"/>
        <w:rPr>
          <w:rStyle w:val="normaltextrun"/>
          <w:rFonts w:ascii="Arial" w:hAnsi="Arial" w:cs="Arial"/>
          <w:color w:val="000000"/>
          <w:szCs w:val="24"/>
          <w:shd w:val="clear" w:color="auto" w:fill="FFFFFF"/>
        </w:rPr>
      </w:pPr>
    </w:p>
    <w:p w14:paraId="0CF2357B" w14:textId="26C89279" w:rsidR="00D64173" w:rsidRPr="00820D51" w:rsidRDefault="002A7835" w:rsidP="009B1695">
      <w:pPr>
        <w:spacing w:line="276" w:lineRule="auto"/>
        <w:rPr>
          <w:rStyle w:val="normaltextrun"/>
          <w:rFonts w:ascii="Arial" w:hAnsi="Arial" w:cs="Arial"/>
          <w:i/>
          <w:iCs/>
          <w:color w:val="000000"/>
          <w:szCs w:val="24"/>
          <w:shd w:val="clear" w:color="auto" w:fill="FFFFFF"/>
        </w:rPr>
      </w:pPr>
      <w:r w:rsidRPr="00820D51">
        <w:rPr>
          <w:rStyle w:val="normaltextrun"/>
          <w:rFonts w:ascii="Arial" w:hAnsi="Arial" w:cs="Arial"/>
          <w:i/>
          <w:iCs/>
          <w:color w:val="000000"/>
          <w:szCs w:val="24"/>
          <w:shd w:val="clear" w:color="auto" w:fill="FFFFFF"/>
        </w:rPr>
        <w:t>Safety</w:t>
      </w:r>
    </w:p>
    <w:p w14:paraId="2A0E2842" w14:textId="0070B8CD" w:rsidR="00CA1E1E" w:rsidRDefault="002A7835" w:rsidP="009B1695">
      <w:pPr>
        <w:spacing w:line="276" w:lineRule="auto"/>
        <w:rPr>
          <w:rStyle w:val="normaltextrun"/>
          <w:rFonts w:ascii="Arial" w:hAnsi="Arial" w:cs="Arial"/>
          <w:color w:val="000000"/>
          <w:szCs w:val="24"/>
          <w:shd w:val="clear" w:color="auto" w:fill="FFFFFF"/>
        </w:rPr>
      </w:pPr>
      <w:proofErr w:type="gramStart"/>
      <w:r>
        <w:rPr>
          <w:rStyle w:val="normaltextrun"/>
          <w:rFonts w:ascii="Arial" w:hAnsi="Arial" w:cs="Arial"/>
          <w:color w:val="000000"/>
          <w:szCs w:val="24"/>
          <w:shd w:val="clear" w:color="auto" w:fill="FFFFFF"/>
        </w:rPr>
        <w:lastRenderedPageBreak/>
        <w:t>A number of</w:t>
      </w:r>
      <w:proofErr w:type="gramEnd"/>
      <w:r>
        <w:rPr>
          <w:rStyle w:val="normaltextrun"/>
          <w:rFonts w:ascii="Arial" w:hAnsi="Arial" w:cs="Arial"/>
          <w:color w:val="000000"/>
          <w:szCs w:val="24"/>
          <w:shd w:val="clear" w:color="auto" w:fill="FFFFFF"/>
        </w:rPr>
        <w:t xml:space="preserve"> </w:t>
      </w:r>
      <w:r w:rsidR="00CA1E1E">
        <w:rPr>
          <w:rStyle w:val="normaltextrun"/>
          <w:rFonts w:ascii="Arial" w:hAnsi="Arial" w:cs="Arial"/>
          <w:color w:val="000000"/>
          <w:szCs w:val="24"/>
          <w:shd w:val="clear" w:color="auto" w:fill="FFFFFF"/>
        </w:rPr>
        <w:t xml:space="preserve">other </w:t>
      </w:r>
      <w:r w:rsidR="00B43F72">
        <w:rPr>
          <w:rStyle w:val="normaltextrun"/>
          <w:rFonts w:ascii="Arial" w:hAnsi="Arial" w:cs="Arial"/>
          <w:color w:val="000000"/>
          <w:szCs w:val="24"/>
          <w:shd w:val="clear" w:color="auto" w:fill="FFFFFF"/>
        </w:rPr>
        <w:t xml:space="preserve">ethical issues </w:t>
      </w:r>
      <w:r w:rsidR="003577BC">
        <w:rPr>
          <w:rStyle w:val="normaltextrun"/>
          <w:rFonts w:ascii="Arial" w:hAnsi="Arial" w:cs="Arial"/>
          <w:color w:val="000000"/>
          <w:szCs w:val="24"/>
          <w:shd w:val="clear" w:color="auto" w:fill="FFFFFF"/>
        </w:rPr>
        <w:t xml:space="preserve">that relate to safety in ethical co-production </w:t>
      </w:r>
      <w:r w:rsidR="00D81989">
        <w:rPr>
          <w:rStyle w:val="normaltextrun"/>
          <w:rFonts w:ascii="Arial" w:hAnsi="Arial" w:cs="Arial"/>
          <w:color w:val="000000"/>
          <w:szCs w:val="24"/>
          <w:shd w:val="clear" w:color="auto" w:fill="FFFFFF"/>
        </w:rPr>
        <w:t>a</w:t>
      </w:r>
      <w:r>
        <w:rPr>
          <w:rStyle w:val="normaltextrun"/>
          <w:rFonts w:ascii="Arial" w:hAnsi="Arial" w:cs="Arial"/>
          <w:color w:val="000000"/>
          <w:szCs w:val="24"/>
          <w:shd w:val="clear" w:color="auto" w:fill="FFFFFF"/>
        </w:rPr>
        <w:t xml:space="preserve">re </w:t>
      </w:r>
      <w:r w:rsidR="00052361">
        <w:rPr>
          <w:rStyle w:val="normaltextrun"/>
          <w:rFonts w:ascii="Arial" w:hAnsi="Arial" w:cs="Arial"/>
          <w:color w:val="000000"/>
          <w:szCs w:val="24"/>
          <w:shd w:val="clear" w:color="auto" w:fill="FFFFFF"/>
        </w:rPr>
        <w:t>identified in the peer-rev</w:t>
      </w:r>
      <w:r w:rsidR="006C09DA">
        <w:rPr>
          <w:rStyle w:val="normaltextrun"/>
          <w:rFonts w:ascii="Arial" w:hAnsi="Arial" w:cs="Arial"/>
          <w:color w:val="000000"/>
          <w:szCs w:val="24"/>
          <w:shd w:val="clear" w:color="auto" w:fill="FFFFFF"/>
        </w:rPr>
        <w:t>i</w:t>
      </w:r>
      <w:r w:rsidR="00052361">
        <w:rPr>
          <w:rStyle w:val="normaltextrun"/>
          <w:rFonts w:ascii="Arial" w:hAnsi="Arial" w:cs="Arial"/>
          <w:color w:val="000000"/>
          <w:szCs w:val="24"/>
          <w:shd w:val="clear" w:color="auto" w:fill="FFFFFF"/>
        </w:rPr>
        <w:t>ewed literature</w:t>
      </w:r>
      <w:r w:rsidR="001845F0">
        <w:rPr>
          <w:rStyle w:val="normaltextrun"/>
          <w:rFonts w:ascii="Arial" w:hAnsi="Arial" w:cs="Arial"/>
          <w:color w:val="000000"/>
          <w:szCs w:val="24"/>
          <w:shd w:val="clear" w:color="auto" w:fill="FFFFFF"/>
        </w:rPr>
        <w:t xml:space="preserve">. These </w:t>
      </w:r>
      <w:r w:rsidR="003577BC">
        <w:rPr>
          <w:rStyle w:val="normaltextrun"/>
          <w:rFonts w:ascii="Arial" w:hAnsi="Arial" w:cs="Arial"/>
          <w:color w:val="000000"/>
          <w:szCs w:val="24"/>
          <w:shd w:val="clear" w:color="auto" w:fill="FFFFFF"/>
        </w:rPr>
        <w:t>concern</w:t>
      </w:r>
      <w:r w:rsidR="006A082A">
        <w:rPr>
          <w:rStyle w:val="normaltextrun"/>
          <w:rFonts w:ascii="Arial" w:hAnsi="Arial" w:cs="Arial"/>
          <w:color w:val="000000"/>
          <w:szCs w:val="24"/>
          <w:shd w:val="clear" w:color="auto" w:fill="FFFFFF"/>
        </w:rPr>
        <w:t xml:space="preserve"> the safety of researchers and co-researchers</w:t>
      </w:r>
      <w:r w:rsidR="00F33C99">
        <w:rPr>
          <w:rStyle w:val="normaltextrun"/>
          <w:rFonts w:ascii="Arial" w:hAnsi="Arial" w:cs="Arial"/>
          <w:color w:val="000000"/>
          <w:szCs w:val="24"/>
          <w:shd w:val="clear" w:color="auto" w:fill="FFFFFF"/>
        </w:rPr>
        <w:t xml:space="preserve"> </w:t>
      </w:r>
      <w:r w:rsidR="006E61C3">
        <w:rPr>
          <w:rStyle w:val="normaltextrun"/>
          <w:rFonts w:ascii="Arial" w:hAnsi="Arial" w:cs="Arial"/>
          <w:color w:val="000000"/>
          <w:szCs w:val="24"/>
          <w:shd w:val="clear" w:color="auto" w:fill="FFFFFF"/>
        </w:rPr>
        <w:t>in relation to</w:t>
      </w:r>
      <w:r w:rsidR="00B43F72">
        <w:rPr>
          <w:rStyle w:val="normaltextrun"/>
          <w:rFonts w:ascii="Arial" w:hAnsi="Arial" w:cs="Arial"/>
          <w:color w:val="000000"/>
          <w:szCs w:val="24"/>
          <w:shd w:val="clear" w:color="auto" w:fill="FFFFFF"/>
        </w:rPr>
        <w:t xml:space="preserve"> </w:t>
      </w:r>
      <w:r w:rsidR="006656DD">
        <w:rPr>
          <w:rStyle w:val="normaltextrun"/>
          <w:rFonts w:ascii="Arial" w:hAnsi="Arial" w:cs="Arial"/>
          <w:color w:val="000000"/>
          <w:szCs w:val="24"/>
          <w:shd w:val="clear" w:color="auto" w:fill="FFFFFF"/>
        </w:rPr>
        <w:t>disclosure, confidentiality</w:t>
      </w:r>
      <w:r w:rsidR="00655931">
        <w:rPr>
          <w:rStyle w:val="normaltextrun"/>
          <w:rFonts w:ascii="Arial" w:hAnsi="Arial" w:cs="Arial"/>
          <w:color w:val="000000"/>
          <w:szCs w:val="24"/>
          <w:shd w:val="clear" w:color="auto" w:fill="FFFFFF"/>
        </w:rPr>
        <w:t>,</w:t>
      </w:r>
      <w:r w:rsidR="006656DD">
        <w:rPr>
          <w:rStyle w:val="normaltextrun"/>
          <w:rFonts w:ascii="Arial" w:hAnsi="Arial" w:cs="Arial"/>
          <w:color w:val="000000"/>
          <w:szCs w:val="24"/>
          <w:shd w:val="clear" w:color="auto" w:fill="FFFFFF"/>
        </w:rPr>
        <w:t xml:space="preserve"> and misconduct</w:t>
      </w:r>
      <w:r w:rsidR="00655931">
        <w:rPr>
          <w:rStyle w:val="normaltextrun"/>
          <w:rFonts w:ascii="Arial" w:hAnsi="Arial" w:cs="Arial"/>
          <w:color w:val="000000"/>
          <w:szCs w:val="24"/>
          <w:shd w:val="clear" w:color="auto" w:fill="FFFFFF"/>
        </w:rPr>
        <w:t>.</w:t>
      </w:r>
      <w:r w:rsidR="00FE4775">
        <w:rPr>
          <w:rStyle w:val="normaltextrun"/>
          <w:rFonts w:ascii="Arial" w:hAnsi="Arial" w:cs="Arial"/>
          <w:color w:val="000000"/>
          <w:szCs w:val="24"/>
          <w:shd w:val="clear" w:color="auto" w:fill="FFFFFF"/>
        </w:rPr>
        <w:t xml:space="preserve"> </w:t>
      </w:r>
    </w:p>
    <w:p w14:paraId="082F482D" w14:textId="179A72F2" w:rsidR="00CA1E1E" w:rsidRDefault="00FE4775" w:rsidP="009B1695">
      <w:pPr>
        <w:pStyle w:val="ListParagraph"/>
        <w:numPr>
          <w:ilvl w:val="0"/>
          <w:numId w:val="78"/>
        </w:numPr>
        <w:spacing w:line="276" w:lineRule="auto"/>
        <w:rPr>
          <w:rStyle w:val="normaltextrun"/>
          <w:rFonts w:ascii="Arial" w:hAnsi="Arial" w:cs="Arial"/>
          <w:color w:val="000000"/>
          <w:shd w:val="clear" w:color="auto" w:fill="FFFFFF"/>
        </w:rPr>
      </w:pPr>
      <w:r w:rsidRPr="00CA1E1E">
        <w:rPr>
          <w:rStyle w:val="normaltextrun"/>
          <w:rFonts w:ascii="Arial" w:hAnsi="Arial" w:cs="Arial"/>
          <w:color w:val="000000"/>
          <w:shd w:val="clear" w:color="auto" w:fill="FFFFFF"/>
        </w:rPr>
        <w:t xml:space="preserve">Disclosure </w:t>
      </w:r>
      <w:r w:rsidR="00D56764" w:rsidRPr="00CA1E1E">
        <w:rPr>
          <w:rStyle w:val="normaltextrun"/>
          <w:rFonts w:ascii="Arial" w:hAnsi="Arial" w:cs="Arial"/>
          <w:color w:val="000000"/>
          <w:shd w:val="clear" w:color="auto" w:fill="FFFFFF"/>
        </w:rPr>
        <w:t>of traumatic events</w:t>
      </w:r>
      <w:r w:rsidR="00A03301">
        <w:rPr>
          <w:rStyle w:val="normaltextrun"/>
          <w:rFonts w:ascii="Arial" w:hAnsi="Arial" w:cs="Arial"/>
          <w:color w:val="000000"/>
          <w:shd w:val="clear" w:color="auto" w:fill="FFFFFF"/>
        </w:rPr>
        <w:t xml:space="preserve"> </w:t>
      </w:r>
      <w:r w:rsidR="0028279D">
        <w:rPr>
          <w:rStyle w:val="normaltextrun"/>
          <w:rFonts w:ascii="Arial" w:hAnsi="Arial" w:cs="Arial"/>
          <w:color w:val="000000"/>
          <w:shd w:val="clear" w:color="auto" w:fill="FFFFFF"/>
        </w:rPr>
        <w:t>c</w:t>
      </w:r>
      <w:r w:rsidR="00E31AFC">
        <w:rPr>
          <w:rStyle w:val="normaltextrun"/>
          <w:rFonts w:ascii="Arial" w:hAnsi="Arial" w:cs="Arial"/>
          <w:color w:val="000000"/>
          <w:shd w:val="clear" w:color="auto" w:fill="FFFFFF"/>
        </w:rPr>
        <w:t>an</w:t>
      </w:r>
      <w:r w:rsidRPr="00CA1E1E">
        <w:rPr>
          <w:rStyle w:val="normaltextrun"/>
          <w:rFonts w:ascii="Arial" w:hAnsi="Arial" w:cs="Arial"/>
          <w:color w:val="000000"/>
          <w:shd w:val="clear" w:color="auto" w:fill="FFFFFF"/>
        </w:rPr>
        <w:t xml:space="preserve"> be ethically </w:t>
      </w:r>
      <w:r w:rsidR="00A532FD" w:rsidRPr="00CA1E1E">
        <w:rPr>
          <w:rStyle w:val="normaltextrun"/>
          <w:rFonts w:ascii="Arial" w:hAnsi="Arial" w:cs="Arial"/>
          <w:color w:val="000000"/>
          <w:shd w:val="clear" w:color="auto" w:fill="FFFFFF"/>
        </w:rPr>
        <w:t>challenging if appropriate services and referrals c</w:t>
      </w:r>
      <w:r w:rsidR="00E31AFC">
        <w:rPr>
          <w:rStyle w:val="normaltextrun"/>
          <w:rFonts w:ascii="Arial" w:hAnsi="Arial" w:cs="Arial"/>
          <w:color w:val="000000"/>
          <w:shd w:val="clear" w:color="auto" w:fill="FFFFFF"/>
        </w:rPr>
        <w:t>annot</w:t>
      </w:r>
      <w:r w:rsidR="00A532FD" w:rsidRPr="00CA1E1E">
        <w:rPr>
          <w:rStyle w:val="normaltextrun"/>
          <w:rFonts w:ascii="Arial" w:hAnsi="Arial" w:cs="Arial"/>
          <w:color w:val="000000"/>
          <w:shd w:val="clear" w:color="auto" w:fill="FFFFFF"/>
        </w:rPr>
        <w:t xml:space="preserve"> be offered or </w:t>
      </w:r>
      <w:r w:rsidR="00050E16">
        <w:rPr>
          <w:rStyle w:val="normaltextrun"/>
          <w:rFonts w:ascii="Arial" w:hAnsi="Arial" w:cs="Arial"/>
          <w:color w:val="000000"/>
          <w:shd w:val="clear" w:color="auto" w:fill="FFFFFF"/>
        </w:rPr>
        <w:t>ar</w:t>
      </w:r>
      <w:r w:rsidR="00A532FD" w:rsidRPr="00CA1E1E">
        <w:rPr>
          <w:rStyle w:val="normaltextrun"/>
          <w:rFonts w:ascii="Arial" w:hAnsi="Arial" w:cs="Arial"/>
          <w:color w:val="000000"/>
          <w:shd w:val="clear" w:color="auto" w:fill="FFFFFF"/>
        </w:rPr>
        <w:t>e unavailable (</w:t>
      </w:r>
      <w:proofErr w:type="spellStart"/>
      <w:r w:rsidR="00357201" w:rsidRPr="00CA1E1E">
        <w:rPr>
          <w:rStyle w:val="normaltextrun"/>
          <w:rFonts w:ascii="Arial" w:hAnsi="Arial" w:cs="Arial"/>
          <w:color w:val="000000"/>
          <w:shd w:val="clear" w:color="auto" w:fill="FFFFFF"/>
        </w:rPr>
        <w:t>Kyegombe</w:t>
      </w:r>
      <w:proofErr w:type="spellEnd"/>
      <w:r w:rsidR="00357201" w:rsidRPr="00CA1E1E">
        <w:rPr>
          <w:rStyle w:val="normaltextrun"/>
          <w:rFonts w:ascii="Arial" w:hAnsi="Arial" w:cs="Arial"/>
          <w:color w:val="000000"/>
          <w:shd w:val="clear" w:color="auto" w:fill="FFFFFF"/>
        </w:rPr>
        <w:t xml:space="preserve"> et al., 2019). </w:t>
      </w:r>
    </w:p>
    <w:p w14:paraId="20EAD843" w14:textId="6084EAF5" w:rsidR="005C52A4" w:rsidRDefault="00F334E0" w:rsidP="009B1695">
      <w:pPr>
        <w:pStyle w:val="ListParagraph"/>
        <w:numPr>
          <w:ilvl w:val="0"/>
          <w:numId w:val="78"/>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M</w:t>
      </w:r>
      <w:r w:rsidR="00AD65C7" w:rsidRPr="00CA1E1E">
        <w:rPr>
          <w:rStyle w:val="normaltextrun"/>
          <w:rFonts w:ascii="Arial" w:hAnsi="Arial" w:cs="Arial"/>
          <w:color w:val="000000"/>
          <w:shd w:val="clear" w:color="auto" w:fill="FFFFFF"/>
        </w:rPr>
        <w:t xml:space="preserve">aintaining </w:t>
      </w:r>
      <w:r w:rsidR="00116EFA" w:rsidRPr="00CA1E1E">
        <w:rPr>
          <w:rStyle w:val="normaltextrun"/>
          <w:rFonts w:ascii="Arial" w:hAnsi="Arial" w:cs="Arial"/>
          <w:color w:val="000000"/>
          <w:shd w:val="clear" w:color="auto" w:fill="FFFFFF"/>
        </w:rPr>
        <w:t>confidentiality</w:t>
      </w:r>
      <w:r w:rsidR="00BB779B" w:rsidRPr="00CA1E1E">
        <w:rPr>
          <w:rStyle w:val="normaltextrun"/>
          <w:rFonts w:ascii="Arial" w:hAnsi="Arial" w:cs="Arial"/>
          <w:color w:val="000000"/>
          <w:shd w:val="clear" w:color="auto" w:fill="FFFFFF"/>
        </w:rPr>
        <w:t xml:space="preserve"> </w:t>
      </w:r>
      <w:r w:rsidR="006E61C3">
        <w:rPr>
          <w:rStyle w:val="normaltextrun"/>
          <w:rFonts w:ascii="Arial" w:hAnsi="Arial" w:cs="Arial"/>
          <w:color w:val="000000"/>
          <w:shd w:val="clear" w:color="auto" w:fill="FFFFFF"/>
        </w:rPr>
        <w:t xml:space="preserve">can be an issue </w:t>
      </w:r>
      <w:r w:rsidR="00BB779B" w:rsidRPr="00CA1E1E">
        <w:rPr>
          <w:rStyle w:val="normaltextrun"/>
          <w:rFonts w:ascii="Arial" w:hAnsi="Arial" w:cs="Arial"/>
          <w:color w:val="000000"/>
          <w:shd w:val="clear" w:color="auto" w:fill="FFFFFF"/>
        </w:rPr>
        <w:t xml:space="preserve">in cases </w:t>
      </w:r>
      <w:r w:rsidR="006D62F6" w:rsidRPr="00CA1E1E">
        <w:rPr>
          <w:rStyle w:val="normaltextrun"/>
          <w:rFonts w:ascii="Arial" w:hAnsi="Arial" w:cs="Arial"/>
          <w:color w:val="000000"/>
          <w:shd w:val="clear" w:color="auto" w:fill="FFFFFF"/>
        </w:rPr>
        <w:t xml:space="preserve">where there </w:t>
      </w:r>
      <w:r w:rsidR="00E31AFC">
        <w:rPr>
          <w:rStyle w:val="normaltextrun"/>
          <w:rFonts w:ascii="Arial" w:hAnsi="Arial" w:cs="Arial"/>
          <w:color w:val="000000"/>
          <w:shd w:val="clear" w:color="auto" w:fill="FFFFFF"/>
        </w:rPr>
        <w:t>is</w:t>
      </w:r>
      <w:r w:rsidR="006D62F6" w:rsidRPr="00CA1E1E">
        <w:rPr>
          <w:rStyle w:val="normaltextrun"/>
          <w:rFonts w:ascii="Arial" w:hAnsi="Arial" w:cs="Arial"/>
          <w:color w:val="000000"/>
          <w:shd w:val="clear" w:color="auto" w:fill="FFFFFF"/>
        </w:rPr>
        <w:t xml:space="preserve"> disclosure of criminal actions or </w:t>
      </w:r>
      <w:r w:rsidR="00AD65C7" w:rsidRPr="00CA1E1E">
        <w:rPr>
          <w:rStyle w:val="normaltextrun"/>
          <w:rFonts w:ascii="Arial" w:hAnsi="Arial" w:cs="Arial"/>
          <w:color w:val="000000"/>
          <w:shd w:val="clear" w:color="auto" w:fill="FFFFFF"/>
        </w:rPr>
        <w:t xml:space="preserve">inconsistent accounts (Marshall et al., 2012; </w:t>
      </w:r>
      <w:proofErr w:type="spellStart"/>
      <w:r w:rsidR="00AD65C7" w:rsidRPr="00CA1E1E">
        <w:rPr>
          <w:rStyle w:val="normaltextrun"/>
          <w:rFonts w:ascii="Arial" w:hAnsi="Arial" w:cs="Arial"/>
          <w:color w:val="000000"/>
          <w:shd w:val="clear" w:color="auto" w:fill="FFFFFF"/>
        </w:rPr>
        <w:t>Kyegombe</w:t>
      </w:r>
      <w:proofErr w:type="spellEnd"/>
      <w:r w:rsidR="00AD65C7" w:rsidRPr="00CA1E1E">
        <w:rPr>
          <w:rStyle w:val="normaltextrun"/>
          <w:rFonts w:ascii="Arial" w:hAnsi="Arial" w:cs="Arial"/>
          <w:color w:val="000000"/>
          <w:shd w:val="clear" w:color="auto" w:fill="FFFFFF"/>
        </w:rPr>
        <w:t xml:space="preserve"> et al., 2019). </w:t>
      </w:r>
    </w:p>
    <w:p w14:paraId="2093E9DB" w14:textId="3AF6999B" w:rsidR="005C52A4" w:rsidRDefault="000323AA" w:rsidP="009B1695">
      <w:pPr>
        <w:pStyle w:val="ListParagraph"/>
        <w:numPr>
          <w:ilvl w:val="0"/>
          <w:numId w:val="78"/>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M</w:t>
      </w:r>
      <w:r w:rsidR="00F51312" w:rsidRPr="00CA1E1E">
        <w:rPr>
          <w:rStyle w:val="normaltextrun"/>
          <w:rFonts w:ascii="Arial" w:hAnsi="Arial" w:cs="Arial"/>
          <w:color w:val="000000"/>
          <w:shd w:val="clear" w:color="auto" w:fill="FFFFFF"/>
        </w:rPr>
        <w:t xml:space="preserve">isconduct </w:t>
      </w:r>
      <w:r w:rsidR="004D1156" w:rsidRPr="00CA1E1E">
        <w:rPr>
          <w:rStyle w:val="normaltextrun"/>
          <w:rFonts w:ascii="Arial" w:hAnsi="Arial" w:cs="Arial"/>
          <w:color w:val="000000"/>
          <w:shd w:val="clear" w:color="auto" w:fill="FFFFFF"/>
        </w:rPr>
        <w:t>by researchers and co-researchers</w:t>
      </w:r>
      <w:r w:rsidR="006E61C3">
        <w:rPr>
          <w:rStyle w:val="normaltextrun"/>
          <w:rFonts w:ascii="Arial" w:hAnsi="Arial" w:cs="Arial"/>
          <w:color w:val="000000"/>
          <w:shd w:val="clear" w:color="auto" w:fill="FFFFFF"/>
        </w:rPr>
        <w:t xml:space="preserve"> may arise</w:t>
      </w:r>
      <w:r w:rsidR="004D1156" w:rsidRPr="00CA1E1E">
        <w:rPr>
          <w:rStyle w:val="normaltextrun"/>
          <w:rFonts w:ascii="Arial" w:hAnsi="Arial" w:cs="Arial"/>
          <w:color w:val="000000"/>
          <w:shd w:val="clear" w:color="auto" w:fill="FFFFFF"/>
        </w:rPr>
        <w:t xml:space="preserve"> </w:t>
      </w:r>
      <w:r w:rsidR="00500618" w:rsidRPr="00CA1E1E">
        <w:rPr>
          <w:rStyle w:val="normaltextrun"/>
          <w:rFonts w:ascii="Arial" w:hAnsi="Arial" w:cs="Arial"/>
          <w:color w:val="000000"/>
          <w:shd w:val="clear" w:color="auto" w:fill="FFFFFF"/>
        </w:rPr>
        <w:t>for example</w:t>
      </w:r>
      <w:r w:rsidR="005B5A19" w:rsidRPr="00CA1E1E">
        <w:rPr>
          <w:rStyle w:val="normaltextrun"/>
          <w:rFonts w:ascii="Arial" w:hAnsi="Arial" w:cs="Arial"/>
          <w:color w:val="000000"/>
          <w:shd w:val="clear" w:color="auto" w:fill="FFFFFF"/>
        </w:rPr>
        <w:t xml:space="preserve"> </w:t>
      </w:r>
      <w:r w:rsidR="006E61C3">
        <w:rPr>
          <w:rStyle w:val="normaltextrun"/>
          <w:rFonts w:ascii="Arial" w:hAnsi="Arial" w:cs="Arial"/>
          <w:color w:val="000000"/>
          <w:shd w:val="clear" w:color="auto" w:fill="FFFFFF"/>
        </w:rPr>
        <w:t xml:space="preserve">due to pressure </w:t>
      </w:r>
      <w:r w:rsidR="00A05D4D">
        <w:rPr>
          <w:rStyle w:val="normaltextrun"/>
          <w:rFonts w:ascii="Arial" w:hAnsi="Arial" w:cs="Arial"/>
          <w:color w:val="000000"/>
          <w:shd w:val="clear" w:color="auto" w:fill="FFFFFF"/>
        </w:rPr>
        <w:t xml:space="preserve">to meet </w:t>
      </w:r>
      <w:r w:rsidR="005B5A19" w:rsidRPr="00CA1E1E">
        <w:rPr>
          <w:rStyle w:val="normaltextrun"/>
          <w:rFonts w:ascii="Arial" w:hAnsi="Arial" w:cs="Arial"/>
          <w:color w:val="000000"/>
          <w:shd w:val="clear" w:color="auto" w:fill="FFFFFF"/>
        </w:rPr>
        <w:t xml:space="preserve">recruitment goals </w:t>
      </w:r>
      <w:r w:rsidR="00E24934" w:rsidRPr="00CA1E1E">
        <w:rPr>
          <w:rStyle w:val="normaltextrun"/>
          <w:rFonts w:ascii="Arial" w:hAnsi="Arial" w:cs="Arial"/>
          <w:color w:val="000000"/>
          <w:shd w:val="clear" w:color="auto" w:fill="FFFFFF"/>
        </w:rPr>
        <w:t>(True et al., 2011).</w:t>
      </w:r>
      <w:r w:rsidR="00D05833" w:rsidRPr="00CA1E1E">
        <w:rPr>
          <w:rStyle w:val="normaltextrun"/>
          <w:rFonts w:ascii="Arial" w:hAnsi="Arial" w:cs="Arial"/>
          <w:color w:val="000000"/>
          <w:shd w:val="clear" w:color="auto" w:fill="FFFFFF"/>
        </w:rPr>
        <w:t xml:space="preserve"> </w:t>
      </w:r>
    </w:p>
    <w:p w14:paraId="32CCA4F7" w14:textId="0E4B3733" w:rsidR="00960289" w:rsidRPr="00CA1E1E" w:rsidRDefault="00D05833" w:rsidP="009B1695">
      <w:pPr>
        <w:pStyle w:val="ListParagraph"/>
        <w:numPr>
          <w:ilvl w:val="0"/>
          <w:numId w:val="78"/>
        </w:numPr>
        <w:spacing w:line="276" w:lineRule="auto"/>
        <w:rPr>
          <w:rStyle w:val="normaltextrun"/>
          <w:rFonts w:ascii="Arial" w:hAnsi="Arial" w:cs="Arial"/>
          <w:color w:val="000000"/>
          <w:shd w:val="clear" w:color="auto" w:fill="FFFFFF"/>
        </w:rPr>
      </w:pPr>
      <w:r w:rsidRPr="00CA1E1E">
        <w:rPr>
          <w:rStyle w:val="normaltextrun"/>
          <w:rFonts w:ascii="Arial" w:hAnsi="Arial" w:cs="Arial"/>
          <w:color w:val="000000"/>
          <w:shd w:val="clear" w:color="auto" w:fill="FFFFFF"/>
        </w:rPr>
        <w:t xml:space="preserve">To </w:t>
      </w:r>
      <w:r w:rsidR="007509CD" w:rsidRPr="00CA1E1E">
        <w:rPr>
          <w:rStyle w:val="normaltextrun"/>
          <w:rFonts w:ascii="Arial" w:hAnsi="Arial" w:cs="Arial"/>
          <w:color w:val="000000"/>
          <w:shd w:val="clear" w:color="auto" w:fill="FFFFFF"/>
        </w:rPr>
        <w:t xml:space="preserve">maintain ethical conduct, True </w:t>
      </w:r>
      <w:r w:rsidR="00E9708A" w:rsidRPr="00CA1E1E">
        <w:rPr>
          <w:rStyle w:val="normaltextrun"/>
          <w:rFonts w:ascii="Arial" w:hAnsi="Arial" w:cs="Arial"/>
          <w:color w:val="000000"/>
          <w:shd w:val="clear" w:color="auto" w:fill="FFFFFF"/>
        </w:rPr>
        <w:t xml:space="preserve">et al. (2011) </w:t>
      </w:r>
      <w:r w:rsidR="007509CD" w:rsidRPr="00CA1E1E">
        <w:rPr>
          <w:rStyle w:val="normaltextrun"/>
          <w:rFonts w:ascii="Arial" w:hAnsi="Arial" w:cs="Arial"/>
          <w:color w:val="000000"/>
          <w:shd w:val="clear" w:color="auto" w:fill="FFFFFF"/>
        </w:rPr>
        <w:t xml:space="preserve">recommend </w:t>
      </w:r>
      <w:r w:rsidR="00E9708A" w:rsidRPr="00CA1E1E">
        <w:rPr>
          <w:rStyle w:val="normaltextrun"/>
          <w:rFonts w:ascii="Arial" w:hAnsi="Arial" w:cs="Arial"/>
          <w:color w:val="000000"/>
          <w:shd w:val="clear" w:color="auto" w:fill="FFFFFF"/>
        </w:rPr>
        <w:t xml:space="preserve">that the members of the research team be well connected to each other, have </w:t>
      </w:r>
      <w:r w:rsidR="00496A86" w:rsidRPr="00CA1E1E">
        <w:rPr>
          <w:rStyle w:val="normaltextrun"/>
          <w:rFonts w:ascii="Arial" w:hAnsi="Arial" w:cs="Arial"/>
          <w:color w:val="000000"/>
          <w:shd w:val="clear" w:color="auto" w:fill="FFFFFF"/>
        </w:rPr>
        <w:t>knowledge of the research protocol and underlying rationale</w:t>
      </w:r>
      <w:r w:rsidR="00E43473" w:rsidRPr="00CA1E1E">
        <w:rPr>
          <w:rStyle w:val="normaltextrun"/>
          <w:rFonts w:ascii="Arial" w:hAnsi="Arial" w:cs="Arial"/>
          <w:color w:val="000000"/>
          <w:shd w:val="clear" w:color="auto" w:fill="FFFFFF"/>
        </w:rPr>
        <w:t>,</w:t>
      </w:r>
      <w:r w:rsidR="00496A86" w:rsidRPr="00CA1E1E">
        <w:rPr>
          <w:rStyle w:val="normaltextrun"/>
          <w:rFonts w:ascii="Arial" w:hAnsi="Arial" w:cs="Arial"/>
          <w:color w:val="000000"/>
          <w:shd w:val="clear" w:color="auto" w:fill="FFFFFF"/>
        </w:rPr>
        <w:t xml:space="preserve"> and be supported by a s</w:t>
      </w:r>
      <w:r w:rsidR="00E43473" w:rsidRPr="00CA1E1E">
        <w:rPr>
          <w:rStyle w:val="normaltextrun"/>
          <w:rFonts w:ascii="Arial" w:hAnsi="Arial" w:cs="Arial"/>
          <w:color w:val="000000"/>
          <w:shd w:val="clear" w:color="auto" w:fill="FFFFFF"/>
        </w:rPr>
        <w:t xml:space="preserve">upervisor. </w:t>
      </w:r>
    </w:p>
    <w:p w14:paraId="75E5C764" w14:textId="021255F3" w:rsidR="00576898" w:rsidRDefault="00576898" w:rsidP="009B1695">
      <w:pPr>
        <w:spacing w:line="276" w:lineRule="auto"/>
      </w:pPr>
    </w:p>
    <w:p w14:paraId="4F605A5B" w14:textId="4BE0515B" w:rsidR="00E814AC" w:rsidRPr="00590D38" w:rsidRDefault="004172E8" w:rsidP="009B1695">
      <w:pPr>
        <w:pStyle w:val="Heading2"/>
        <w:numPr>
          <w:ilvl w:val="1"/>
          <w:numId w:val="74"/>
        </w:numPr>
        <w:spacing w:line="276" w:lineRule="auto"/>
      </w:pPr>
      <w:bookmarkStart w:id="10" w:name="_Toc188280521"/>
      <w:r>
        <w:t>G</w:t>
      </w:r>
      <w:r w:rsidR="003D6643">
        <w:t>rey literature</w:t>
      </w:r>
      <w:bookmarkEnd w:id="9"/>
      <w:bookmarkEnd w:id="10"/>
      <w:r w:rsidR="00E814AC" w:rsidRPr="00590D38">
        <w:t xml:space="preserve"> </w:t>
      </w:r>
    </w:p>
    <w:p w14:paraId="0C9B8202" w14:textId="21422F2D" w:rsidR="007B3067" w:rsidRPr="00DB6676" w:rsidRDefault="007B3067" w:rsidP="009B1695">
      <w:pPr>
        <w:pStyle w:val="Heading3"/>
        <w:spacing w:line="276" w:lineRule="auto"/>
      </w:pPr>
      <w:bookmarkStart w:id="11" w:name="_Toc188280522"/>
      <w:r>
        <w:t>2.2.1 Approach</w:t>
      </w:r>
      <w:bookmarkEnd w:id="11"/>
      <w:r w:rsidRPr="00DB6676">
        <w:t xml:space="preserve">  </w:t>
      </w:r>
    </w:p>
    <w:p w14:paraId="3E772AC7" w14:textId="717522F2" w:rsidR="00E814AC" w:rsidRDefault="00E814AC" w:rsidP="009B1695">
      <w:pPr>
        <w:spacing w:line="276" w:lineRule="auto"/>
        <w:rPr>
          <w:rFonts w:ascii="Arial" w:hAnsi="Arial" w:cs="Arial"/>
          <w:color w:val="000000"/>
          <w:szCs w:val="24"/>
        </w:rPr>
      </w:pPr>
      <w:r>
        <w:rPr>
          <w:rFonts w:ascii="Arial" w:hAnsi="Arial" w:cs="Arial"/>
          <w:color w:val="000000"/>
          <w:szCs w:val="24"/>
        </w:rPr>
        <w:t xml:space="preserve">Scoping of grey literature was conducted to identify </w:t>
      </w:r>
      <w:r w:rsidR="006E61C3">
        <w:rPr>
          <w:rFonts w:ascii="Arial" w:hAnsi="Arial" w:cs="Arial"/>
          <w:color w:val="000000"/>
          <w:szCs w:val="24"/>
        </w:rPr>
        <w:t xml:space="preserve">existing </w:t>
      </w:r>
      <w:r w:rsidR="00500618">
        <w:rPr>
          <w:rFonts w:ascii="Arial" w:hAnsi="Arial" w:cs="Arial"/>
          <w:color w:val="000000"/>
          <w:szCs w:val="24"/>
        </w:rPr>
        <w:t xml:space="preserve">advice </w:t>
      </w:r>
      <w:r>
        <w:rPr>
          <w:rFonts w:ascii="Arial" w:hAnsi="Arial" w:cs="Arial"/>
          <w:color w:val="000000"/>
          <w:szCs w:val="24"/>
        </w:rPr>
        <w:t xml:space="preserve">developed by universities, organisations, institutions, and government agencies about co-production research with people with disability. </w:t>
      </w:r>
      <w:r w:rsidR="006E61C3">
        <w:rPr>
          <w:rFonts w:ascii="Arial" w:hAnsi="Arial" w:cs="Arial"/>
          <w:color w:val="000000"/>
          <w:szCs w:val="24"/>
        </w:rPr>
        <w:t>R</w:t>
      </w:r>
      <w:r>
        <w:rPr>
          <w:rFonts w:ascii="Arial" w:hAnsi="Arial" w:cs="Arial"/>
          <w:color w:val="000000"/>
          <w:szCs w:val="24"/>
        </w:rPr>
        <w:t xml:space="preserve">elevant </w:t>
      </w:r>
      <w:r w:rsidR="006E61C3">
        <w:rPr>
          <w:rFonts w:ascii="Arial" w:hAnsi="Arial" w:cs="Arial"/>
          <w:color w:val="000000"/>
          <w:szCs w:val="24"/>
        </w:rPr>
        <w:t xml:space="preserve">documents </w:t>
      </w:r>
      <w:proofErr w:type="gramStart"/>
      <w:r>
        <w:rPr>
          <w:rFonts w:ascii="Arial" w:hAnsi="Arial" w:cs="Arial"/>
          <w:color w:val="000000"/>
          <w:szCs w:val="24"/>
        </w:rPr>
        <w:t>was</w:t>
      </w:r>
      <w:proofErr w:type="gramEnd"/>
      <w:r>
        <w:rPr>
          <w:rFonts w:ascii="Arial" w:hAnsi="Arial" w:cs="Arial"/>
          <w:color w:val="000000"/>
          <w:szCs w:val="24"/>
        </w:rPr>
        <w:t xml:space="preserve"> identified in the grey literature</w:t>
      </w:r>
      <w:r w:rsidR="000A1C9E">
        <w:rPr>
          <w:rFonts w:ascii="Arial" w:hAnsi="Arial" w:cs="Arial"/>
          <w:color w:val="000000"/>
          <w:szCs w:val="24"/>
        </w:rPr>
        <w:t>,</w:t>
      </w:r>
      <w:r>
        <w:rPr>
          <w:rFonts w:ascii="Arial" w:hAnsi="Arial" w:cs="Arial"/>
          <w:color w:val="000000"/>
          <w:szCs w:val="24"/>
        </w:rPr>
        <w:t xml:space="preserve"> focusing on: a) guidelines for research using co-production/co-design research methods, b) research includ</w:t>
      </w:r>
      <w:r w:rsidR="006E61C3">
        <w:rPr>
          <w:rFonts w:ascii="Arial" w:hAnsi="Arial" w:cs="Arial"/>
          <w:color w:val="000000"/>
          <w:szCs w:val="24"/>
        </w:rPr>
        <w:t>ing</w:t>
      </w:r>
      <w:r>
        <w:rPr>
          <w:rFonts w:ascii="Arial" w:hAnsi="Arial" w:cs="Arial"/>
          <w:color w:val="000000"/>
          <w:szCs w:val="24"/>
        </w:rPr>
        <w:t xml:space="preserve"> people with disability in co-production/co-design process</w:t>
      </w:r>
      <w:r w:rsidR="006E61C3">
        <w:rPr>
          <w:rFonts w:ascii="Arial" w:hAnsi="Arial" w:cs="Arial"/>
          <w:color w:val="000000"/>
          <w:szCs w:val="24"/>
        </w:rPr>
        <w:t>es</w:t>
      </w:r>
      <w:r>
        <w:rPr>
          <w:rFonts w:ascii="Arial" w:hAnsi="Arial" w:cs="Arial"/>
          <w:color w:val="000000"/>
          <w:szCs w:val="24"/>
        </w:rPr>
        <w:t xml:space="preserve">, and c) ethical </w:t>
      </w:r>
      <w:r w:rsidR="002E3C5B">
        <w:rPr>
          <w:rFonts w:ascii="Arial" w:hAnsi="Arial" w:cs="Arial"/>
          <w:color w:val="000000"/>
          <w:szCs w:val="24"/>
        </w:rPr>
        <w:t xml:space="preserve">issues or reflections </w:t>
      </w:r>
      <w:r w:rsidR="00B46CB3">
        <w:rPr>
          <w:rFonts w:ascii="Arial" w:hAnsi="Arial" w:cs="Arial"/>
          <w:color w:val="000000"/>
          <w:szCs w:val="24"/>
        </w:rPr>
        <w:t>on</w:t>
      </w:r>
      <w:r>
        <w:rPr>
          <w:rFonts w:ascii="Arial" w:hAnsi="Arial" w:cs="Arial"/>
          <w:color w:val="000000"/>
          <w:szCs w:val="24"/>
        </w:rPr>
        <w:t xml:space="preserve"> conducting co-production/co-design research methodologies with people with disability. </w:t>
      </w:r>
    </w:p>
    <w:p w14:paraId="7CB0E656" w14:textId="77777777" w:rsidR="00E814AC" w:rsidRDefault="00E814AC" w:rsidP="009B1695">
      <w:pPr>
        <w:spacing w:line="276" w:lineRule="auto"/>
        <w:rPr>
          <w:rFonts w:ascii="Arial" w:eastAsiaTheme="minorEastAsia" w:hAnsi="Arial" w:cs="Arial"/>
          <w:color w:val="000000" w:themeColor="text1"/>
        </w:rPr>
      </w:pPr>
    </w:p>
    <w:p w14:paraId="4D0BBBDC" w14:textId="35CA902E" w:rsidR="00E814AC" w:rsidRPr="009679D1" w:rsidRDefault="00BB7EE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The search</w:t>
      </w:r>
      <w:r w:rsidR="00E814AC">
        <w:rPr>
          <w:rFonts w:ascii="Arial" w:hAnsi="Arial" w:cs="Arial"/>
          <w:color w:val="000000"/>
          <w:szCs w:val="24"/>
        </w:rPr>
        <w:t xml:space="preserve"> </w:t>
      </w:r>
      <w:r w:rsidR="004F033A">
        <w:rPr>
          <w:rFonts w:ascii="Arial" w:hAnsi="Arial" w:cs="Arial"/>
          <w:color w:val="000000"/>
          <w:szCs w:val="24"/>
        </w:rPr>
        <w:t>strategy</w:t>
      </w:r>
      <w:r w:rsidR="00E814AC">
        <w:rPr>
          <w:rFonts w:ascii="Arial" w:hAnsi="Arial" w:cs="Arial"/>
          <w:color w:val="000000"/>
          <w:szCs w:val="24"/>
        </w:rPr>
        <w:t xml:space="preserve"> used</w:t>
      </w:r>
      <w:r>
        <w:rPr>
          <w:rFonts w:ascii="Arial" w:hAnsi="Arial" w:cs="Arial"/>
          <w:color w:val="000000"/>
          <w:szCs w:val="24"/>
        </w:rPr>
        <w:t xml:space="preserve"> </w:t>
      </w:r>
      <w:r w:rsidR="004F033A">
        <w:rPr>
          <w:rFonts w:ascii="Arial" w:hAnsi="Arial" w:cs="Arial"/>
          <w:color w:val="000000"/>
          <w:szCs w:val="24"/>
        </w:rPr>
        <w:t>is</w:t>
      </w:r>
      <w:r w:rsidR="004A41DE" w:rsidRPr="004A41DE">
        <w:rPr>
          <w:rFonts w:ascii="Arial" w:hAnsi="Arial" w:cs="Arial"/>
          <w:color w:val="000000"/>
          <w:szCs w:val="24"/>
        </w:rPr>
        <w:t xml:space="preserve"> </w:t>
      </w:r>
      <w:r w:rsidR="004A41DE">
        <w:rPr>
          <w:rFonts w:ascii="Arial" w:hAnsi="Arial" w:cs="Arial"/>
          <w:color w:val="000000"/>
          <w:szCs w:val="24"/>
        </w:rPr>
        <w:t xml:space="preserve">presented in Appendix </w:t>
      </w:r>
      <w:r w:rsidR="00903C16">
        <w:rPr>
          <w:rFonts w:ascii="Arial" w:hAnsi="Arial" w:cs="Arial"/>
          <w:color w:val="000000"/>
          <w:szCs w:val="24"/>
        </w:rPr>
        <w:t>B</w:t>
      </w:r>
      <w:r w:rsidR="004A41DE">
        <w:rPr>
          <w:rFonts w:ascii="Arial" w:hAnsi="Arial" w:cs="Arial"/>
          <w:color w:val="000000"/>
          <w:szCs w:val="24"/>
        </w:rPr>
        <w:t>.</w:t>
      </w:r>
      <w:r w:rsidR="00E814AC">
        <w:rPr>
          <w:rFonts w:ascii="Arial" w:hAnsi="Arial" w:cs="Arial"/>
          <w:color w:val="000000"/>
          <w:szCs w:val="24"/>
        </w:rPr>
        <w:t xml:space="preserve"> Based on these criteria, 1</w:t>
      </w:r>
      <w:r w:rsidR="003371C2">
        <w:rPr>
          <w:rFonts w:ascii="Arial" w:hAnsi="Arial" w:cs="Arial"/>
          <w:color w:val="000000"/>
          <w:szCs w:val="24"/>
        </w:rPr>
        <w:t>4</w:t>
      </w:r>
      <w:r w:rsidR="00E814AC">
        <w:rPr>
          <w:rFonts w:ascii="Arial" w:hAnsi="Arial" w:cs="Arial"/>
          <w:color w:val="000000"/>
          <w:szCs w:val="24"/>
        </w:rPr>
        <w:t xml:space="preserve"> </w:t>
      </w:r>
      <w:r w:rsidR="00D17DC3">
        <w:rPr>
          <w:rFonts w:ascii="Arial" w:hAnsi="Arial" w:cs="Arial"/>
          <w:color w:val="000000"/>
          <w:szCs w:val="24"/>
        </w:rPr>
        <w:t xml:space="preserve">documents </w:t>
      </w:r>
      <w:r w:rsidR="00E814AC">
        <w:rPr>
          <w:rFonts w:ascii="Arial" w:hAnsi="Arial" w:cs="Arial"/>
          <w:color w:val="000000"/>
          <w:szCs w:val="24"/>
        </w:rPr>
        <w:t xml:space="preserve">were included in the </w:t>
      </w:r>
      <w:r w:rsidR="00500618">
        <w:rPr>
          <w:rFonts w:ascii="Arial" w:hAnsi="Arial" w:cs="Arial"/>
          <w:color w:val="000000"/>
          <w:szCs w:val="24"/>
        </w:rPr>
        <w:t xml:space="preserve">final set </w:t>
      </w:r>
      <w:r w:rsidR="005669D7">
        <w:rPr>
          <w:rFonts w:ascii="Arial" w:hAnsi="Arial" w:cs="Arial"/>
          <w:color w:val="000000"/>
          <w:szCs w:val="24"/>
        </w:rPr>
        <w:t xml:space="preserve">of </w:t>
      </w:r>
      <w:r w:rsidR="00E814AC">
        <w:rPr>
          <w:rFonts w:ascii="Arial" w:hAnsi="Arial" w:cs="Arial"/>
          <w:color w:val="000000"/>
          <w:szCs w:val="24"/>
        </w:rPr>
        <w:t>grey literature</w:t>
      </w:r>
      <w:r w:rsidR="00500618">
        <w:rPr>
          <w:rFonts w:ascii="Arial" w:hAnsi="Arial" w:cs="Arial"/>
          <w:color w:val="000000"/>
          <w:szCs w:val="24"/>
        </w:rPr>
        <w:t xml:space="preserve"> reviewed</w:t>
      </w:r>
      <w:r w:rsidR="00E814AC">
        <w:rPr>
          <w:rFonts w:ascii="Arial" w:hAnsi="Arial" w:cs="Arial"/>
          <w:color w:val="000000"/>
          <w:szCs w:val="24"/>
        </w:rPr>
        <w:t>. These guidelines were read focusing on:</w:t>
      </w:r>
      <w:r w:rsidR="00E814AC" w:rsidRPr="000B1BAE">
        <w:rPr>
          <w:rFonts w:ascii="Arial" w:hAnsi="Arial" w:cs="Arial"/>
          <w:color w:val="000000"/>
          <w:szCs w:val="24"/>
        </w:rPr>
        <w:t xml:space="preserve"> a) </w:t>
      </w:r>
      <w:r w:rsidR="00E814AC" w:rsidRPr="007B4AA7">
        <w:rPr>
          <w:rStyle w:val="normaltextrun"/>
          <w:rFonts w:ascii="Arial" w:hAnsi="Arial" w:cs="Arial"/>
          <w:color w:val="000000"/>
          <w:szCs w:val="24"/>
          <w:shd w:val="clear" w:color="auto" w:fill="FFFFFF"/>
        </w:rPr>
        <w:t>How are the roles of people with disability within research teams named?</w:t>
      </w:r>
      <w:r w:rsidR="00E814AC" w:rsidRPr="007B4AA7">
        <w:rPr>
          <w:rStyle w:val="eop"/>
          <w:rFonts w:ascii="Arial" w:hAnsi="Arial" w:cs="Arial"/>
          <w:color w:val="000000"/>
          <w:szCs w:val="24"/>
          <w:shd w:val="clear" w:color="auto" w:fill="FFFFFF"/>
        </w:rPr>
        <w:t> </w:t>
      </w:r>
      <w:r w:rsidR="00664615">
        <w:rPr>
          <w:rStyle w:val="eop"/>
          <w:rFonts w:ascii="Arial" w:hAnsi="Arial" w:cs="Arial"/>
          <w:color w:val="000000"/>
          <w:szCs w:val="24"/>
          <w:shd w:val="clear" w:color="auto" w:fill="FFFFFF"/>
        </w:rPr>
        <w:t xml:space="preserve">and </w:t>
      </w:r>
      <w:r w:rsidR="00E814AC" w:rsidRPr="007B4AA7">
        <w:rPr>
          <w:rStyle w:val="eop"/>
          <w:rFonts w:ascii="Arial" w:hAnsi="Arial" w:cs="Arial"/>
          <w:color w:val="000000"/>
          <w:szCs w:val="24"/>
          <w:shd w:val="clear" w:color="auto" w:fill="FFFFFF"/>
        </w:rPr>
        <w:t xml:space="preserve">b) </w:t>
      </w:r>
      <w:r w:rsidR="00E814AC" w:rsidRPr="007B4AA7">
        <w:rPr>
          <w:rStyle w:val="normaltextrun"/>
          <w:rFonts w:ascii="Arial" w:hAnsi="Arial" w:cs="Arial"/>
          <w:color w:val="000000"/>
          <w:szCs w:val="24"/>
          <w:shd w:val="clear" w:color="auto" w:fill="FFFFFF"/>
        </w:rPr>
        <w:t>What ethical issues</w:t>
      </w:r>
      <w:r w:rsidR="002242D4">
        <w:rPr>
          <w:rStyle w:val="normaltextrun"/>
          <w:rFonts w:ascii="Arial" w:hAnsi="Arial" w:cs="Arial"/>
          <w:color w:val="000000"/>
          <w:szCs w:val="24"/>
          <w:shd w:val="clear" w:color="auto" w:fill="FFFFFF"/>
        </w:rPr>
        <w:t xml:space="preserve"> are identified </w:t>
      </w:r>
      <w:r w:rsidR="00E814AC" w:rsidRPr="007B4AA7">
        <w:rPr>
          <w:rStyle w:val="normaltextrun"/>
          <w:rFonts w:ascii="Arial" w:hAnsi="Arial" w:cs="Arial"/>
          <w:color w:val="000000"/>
          <w:szCs w:val="24"/>
          <w:shd w:val="clear" w:color="auto" w:fill="FFFFFF"/>
        </w:rPr>
        <w:t>in co-produc</w:t>
      </w:r>
      <w:r w:rsidR="009314AA">
        <w:rPr>
          <w:rStyle w:val="normaltextrun"/>
          <w:rFonts w:ascii="Arial" w:hAnsi="Arial" w:cs="Arial"/>
          <w:color w:val="000000"/>
          <w:szCs w:val="24"/>
          <w:shd w:val="clear" w:color="auto" w:fill="FFFFFF"/>
        </w:rPr>
        <w:t>ed</w:t>
      </w:r>
      <w:r w:rsidR="00E814AC" w:rsidRPr="007B4AA7">
        <w:rPr>
          <w:rStyle w:val="normaltextrun"/>
          <w:rFonts w:ascii="Arial" w:hAnsi="Arial" w:cs="Arial"/>
          <w:color w:val="000000"/>
          <w:szCs w:val="24"/>
          <w:shd w:val="clear" w:color="auto" w:fill="FFFFFF"/>
        </w:rPr>
        <w:t xml:space="preserve"> disability research?</w:t>
      </w:r>
      <w:r w:rsidR="00664615" w:rsidDel="00664615">
        <w:rPr>
          <w:rStyle w:val="eop"/>
          <w:rFonts w:ascii="Arial" w:hAnsi="Arial" w:cs="Arial"/>
          <w:color w:val="000000"/>
          <w:szCs w:val="24"/>
          <w:shd w:val="clear" w:color="auto" w:fill="FFFFFF"/>
        </w:rPr>
        <w:t xml:space="preserve"> </w:t>
      </w:r>
    </w:p>
    <w:p w14:paraId="70BAAC84" w14:textId="669F99BE" w:rsidR="007B3067" w:rsidRPr="00820D51" w:rsidRDefault="007B3067" w:rsidP="009B1695">
      <w:pPr>
        <w:pStyle w:val="Heading3"/>
        <w:spacing w:line="276" w:lineRule="auto"/>
        <w:rPr>
          <w:rStyle w:val="normaltextrun"/>
        </w:rPr>
      </w:pPr>
      <w:bookmarkStart w:id="12" w:name="_Toc188280523"/>
      <w:r>
        <w:rPr>
          <w:rStyle w:val="normaltextrun"/>
          <w:rFonts w:cs="Arial"/>
          <w:color w:val="000000" w:themeColor="text1"/>
        </w:rPr>
        <w:t>2</w:t>
      </w:r>
      <w:r>
        <w:t xml:space="preserve">.2.2 </w:t>
      </w:r>
      <w:r w:rsidR="00A60EBE">
        <w:t>Key f</w:t>
      </w:r>
      <w:r>
        <w:t>indings</w:t>
      </w:r>
      <w:bookmarkEnd w:id="12"/>
      <w:r w:rsidRPr="00DB6676">
        <w:t xml:space="preserve">  </w:t>
      </w:r>
    </w:p>
    <w:p w14:paraId="0AA67FBB" w14:textId="3E69825B" w:rsidR="004172E8" w:rsidRDefault="004172E8" w:rsidP="009B1695">
      <w:pPr>
        <w:pStyle w:val="Heading4"/>
        <w:spacing w:line="276" w:lineRule="auto"/>
        <w:rPr>
          <w:rStyle w:val="eop"/>
          <w:rFonts w:ascii="Arial" w:hAnsi="Arial" w:cs="Arial"/>
          <w:b w:val="0"/>
          <w:color w:val="000000"/>
          <w:szCs w:val="22"/>
          <w:shd w:val="clear" w:color="auto" w:fill="FFFFFF"/>
        </w:rPr>
      </w:pPr>
      <w:r>
        <w:rPr>
          <w:rStyle w:val="normaltextrun"/>
          <w:rFonts w:ascii="Arial" w:hAnsi="Arial" w:cs="Arial"/>
          <w:color w:val="000000" w:themeColor="text1"/>
        </w:rPr>
        <w:t>Naming the</w:t>
      </w:r>
      <w:r w:rsidRPr="15D78DBA">
        <w:rPr>
          <w:rStyle w:val="normaltextrun"/>
          <w:rFonts w:ascii="Arial" w:hAnsi="Arial" w:cs="Arial"/>
          <w:color w:val="000000" w:themeColor="text1"/>
        </w:rPr>
        <w:t xml:space="preserve"> roles of people with disability within research teams</w:t>
      </w:r>
      <w:r w:rsidRPr="15D78DBA">
        <w:rPr>
          <w:rStyle w:val="eop"/>
          <w:rFonts w:ascii="Arial" w:hAnsi="Arial" w:cs="Arial"/>
          <w:color w:val="000000" w:themeColor="text1"/>
        </w:rPr>
        <w:t xml:space="preserve">  </w:t>
      </w:r>
    </w:p>
    <w:p w14:paraId="4711714A" w14:textId="195579EF" w:rsidR="00562766" w:rsidRDefault="008A0CD8" w:rsidP="009B1695">
      <w:p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Findings from the </w:t>
      </w:r>
      <w:r w:rsidR="00500618">
        <w:rPr>
          <w:rStyle w:val="normaltextrun"/>
          <w:rFonts w:ascii="Arial" w:hAnsi="Arial" w:cs="Arial"/>
          <w:color w:val="000000"/>
          <w:shd w:val="clear" w:color="auto" w:fill="FFFFFF"/>
        </w:rPr>
        <w:t>review</w:t>
      </w:r>
      <w:r>
        <w:rPr>
          <w:rStyle w:val="normaltextrun"/>
          <w:rFonts w:ascii="Arial" w:hAnsi="Arial" w:cs="Arial"/>
          <w:color w:val="000000"/>
          <w:shd w:val="clear" w:color="auto" w:fill="FFFFFF"/>
        </w:rPr>
        <w:t xml:space="preserve"> </w:t>
      </w:r>
      <w:r w:rsidR="00151D97">
        <w:rPr>
          <w:rStyle w:val="normaltextrun"/>
          <w:rFonts w:ascii="Arial" w:hAnsi="Arial" w:cs="Arial"/>
          <w:color w:val="000000"/>
          <w:shd w:val="clear" w:color="auto" w:fill="FFFFFF"/>
        </w:rPr>
        <w:t>of grey literature</w:t>
      </w:r>
      <w:r w:rsidR="00066C6A">
        <w:rPr>
          <w:rStyle w:val="normaltextrun"/>
          <w:rFonts w:ascii="Arial" w:hAnsi="Arial" w:cs="Arial"/>
          <w:color w:val="000000"/>
          <w:shd w:val="clear" w:color="auto" w:fill="FFFFFF"/>
        </w:rPr>
        <w:t xml:space="preserve"> were </w:t>
      </w:r>
      <w:proofErr w:type="gramStart"/>
      <w:r w:rsidR="00066C6A">
        <w:rPr>
          <w:rStyle w:val="normaltextrun"/>
          <w:rFonts w:ascii="Arial" w:hAnsi="Arial" w:cs="Arial"/>
          <w:color w:val="000000"/>
          <w:shd w:val="clear" w:color="auto" w:fill="FFFFFF"/>
        </w:rPr>
        <w:t>similar to</w:t>
      </w:r>
      <w:proofErr w:type="gramEnd"/>
      <w:r w:rsidR="00066C6A">
        <w:rPr>
          <w:rStyle w:val="normaltextrun"/>
          <w:rFonts w:ascii="Arial" w:hAnsi="Arial" w:cs="Arial"/>
          <w:color w:val="000000"/>
          <w:shd w:val="clear" w:color="auto" w:fill="FFFFFF"/>
        </w:rPr>
        <w:t xml:space="preserve"> th</w:t>
      </w:r>
      <w:r w:rsidR="00500618">
        <w:rPr>
          <w:rStyle w:val="normaltextrun"/>
          <w:rFonts w:ascii="Arial" w:hAnsi="Arial" w:cs="Arial"/>
          <w:color w:val="000000"/>
          <w:shd w:val="clear" w:color="auto" w:fill="FFFFFF"/>
        </w:rPr>
        <w:t>ose</w:t>
      </w:r>
      <w:r w:rsidR="00066C6A">
        <w:rPr>
          <w:rStyle w:val="normaltextrun"/>
          <w:rFonts w:ascii="Arial" w:hAnsi="Arial" w:cs="Arial"/>
          <w:color w:val="000000"/>
          <w:shd w:val="clear" w:color="auto" w:fill="FFFFFF"/>
        </w:rPr>
        <w:t xml:space="preserve"> </w:t>
      </w:r>
      <w:r w:rsidR="00B66225">
        <w:rPr>
          <w:rStyle w:val="normaltextrun"/>
          <w:rFonts w:ascii="Arial" w:hAnsi="Arial" w:cs="Arial"/>
          <w:color w:val="000000"/>
          <w:shd w:val="clear" w:color="auto" w:fill="FFFFFF"/>
        </w:rPr>
        <w:t xml:space="preserve">from the </w:t>
      </w:r>
      <w:r w:rsidR="00800D72">
        <w:rPr>
          <w:rStyle w:val="normaltextrun"/>
          <w:rFonts w:ascii="Arial" w:hAnsi="Arial" w:cs="Arial"/>
          <w:color w:val="000000"/>
          <w:shd w:val="clear" w:color="auto" w:fill="FFFFFF"/>
        </w:rPr>
        <w:t xml:space="preserve">peer-reviewed literature </w:t>
      </w:r>
      <w:r w:rsidR="00B66225">
        <w:rPr>
          <w:rStyle w:val="normaltextrun"/>
          <w:rFonts w:ascii="Arial" w:hAnsi="Arial" w:cs="Arial"/>
          <w:color w:val="000000"/>
          <w:shd w:val="clear" w:color="auto" w:fill="FFFFFF"/>
        </w:rPr>
        <w:t xml:space="preserve">identified above. </w:t>
      </w:r>
    </w:p>
    <w:p w14:paraId="5E97DC38" w14:textId="1C439539" w:rsidR="005D4825" w:rsidRDefault="00B66225" w:rsidP="009B1695">
      <w:pPr>
        <w:pStyle w:val="ListParagraph"/>
        <w:numPr>
          <w:ilvl w:val="0"/>
          <w:numId w:val="84"/>
        </w:numPr>
        <w:spacing w:line="276" w:lineRule="auto"/>
        <w:rPr>
          <w:rStyle w:val="normaltextrun"/>
          <w:rFonts w:ascii="Arial" w:hAnsi="Arial" w:cs="Arial"/>
          <w:color w:val="000000"/>
          <w:shd w:val="clear" w:color="auto" w:fill="FFFFFF"/>
        </w:rPr>
      </w:pPr>
      <w:r w:rsidRPr="006E6635">
        <w:rPr>
          <w:rStyle w:val="normaltextrun"/>
          <w:rFonts w:ascii="Arial" w:hAnsi="Arial" w:cs="Arial"/>
          <w:color w:val="000000"/>
          <w:shd w:val="clear" w:color="auto" w:fill="FFFFFF"/>
        </w:rPr>
        <w:t>T</w:t>
      </w:r>
      <w:r w:rsidR="003D6643" w:rsidRPr="006E6635">
        <w:rPr>
          <w:rStyle w:val="normaltextrun"/>
          <w:rFonts w:ascii="Arial" w:hAnsi="Arial" w:cs="Arial"/>
          <w:color w:val="000000"/>
          <w:shd w:val="clear" w:color="auto" w:fill="FFFFFF"/>
        </w:rPr>
        <w:t xml:space="preserve">here </w:t>
      </w:r>
      <w:r w:rsidR="004F3260">
        <w:rPr>
          <w:rStyle w:val="normaltextrun"/>
          <w:rFonts w:ascii="Arial" w:hAnsi="Arial" w:cs="Arial"/>
          <w:color w:val="000000"/>
          <w:shd w:val="clear" w:color="auto" w:fill="FFFFFF"/>
        </w:rPr>
        <w:t>is</w:t>
      </w:r>
      <w:r w:rsidR="003D6643" w:rsidRPr="006E6635">
        <w:rPr>
          <w:rStyle w:val="normaltextrun"/>
          <w:rFonts w:ascii="Arial" w:hAnsi="Arial" w:cs="Arial"/>
          <w:color w:val="000000"/>
          <w:shd w:val="clear" w:color="auto" w:fill="FFFFFF"/>
        </w:rPr>
        <w:t xml:space="preserve"> little consistency in how the roles of people with disability within research teams </w:t>
      </w:r>
      <w:r w:rsidR="005D4825">
        <w:rPr>
          <w:rStyle w:val="normaltextrun"/>
          <w:rFonts w:ascii="Arial" w:hAnsi="Arial" w:cs="Arial"/>
          <w:color w:val="000000"/>
          <w:shd w:val="clear" w:color="auto" w:fill="FFFFFF"/>
        </w:rPr>
        <w:t>are</w:t>
      </w:r>
      <w:r w:rsidR="003D6643" w:rsidRPr="006E6635">
        <w:rPr>
          <w:rStyle w:val="normaltextrun"/>
          <w:rFonts w:ascii="Arial" w:hAnsi="Arial" w:cs="Arial"/>
          <w:color w:val="000000"/>
          <w:shd w:val="clear" w:color="auto" w:fill="FFFFFF"/>
        </w:rPr>
        <w:t xml:space="preserve"> named</w:t>
      </w:r>
      <w:r w:rsidR="006E2C21">
        <w:rPr>
          <w:rStyle w:val="normaltextrun"/>
          <w:rFonts w:ascii="Arial" w:hAnsi="Arial" w:cs="Arial"/>
          <w:color w:val="000000"/>
          <w:shd w:val="clear" w:color="auto" w:fill="FFFFFF"/>
        </w:rPr>
        <w:t xml:space="preserve">. </w:t>
      </w:r>
    </w:p>
    <w:p w14:paraId="6D7D62DD" w14:textId="68ADE336" w:rsidR="006E6635" w:rsidRPr="00240B05" w:rsidRDefault="005D4825" w:rsidP="009B1695">
      <w:pPr>
        <w:pStyle w:val="ListParagraph"/>
        <w:numPr>
          <w:ilvl w:val="0"/>
          <w:numId w:val="84"/>
        </w:numPr>
        <w:spacing w:line="276" w:lineRule="auto"/>
        <w:rPr>
          <w:rStyle w:val="normaltextrun"/>
          <w:rFonts w:ascii="Arial" w:hAnsi="Arial" w:cs="Arial"/>
          <w:color w:val="000000"/>
          <w:shd w:val="clear" w:color="auto" w:fill="FFFFFF"/>
        </w:rPr>
      </w:pPr>
      <w:r w:rsidRPr="006E6635">
        <w:rPr>
          <w:rStyle w:val="normaltextrun"/>
          <w:rFonts w:ascii="Arial" w:hAnsi="Arial" w:cs="Arial"/>
          <w:color w:val="000000"/>
          <w:shd w:val="clear" w:color="auto" w:fill="FFFFFF"/>
        </w:rPr>
        <w:lastRenderedPageBreak/>
        <w:t xml:space="preserve">People with disability within research teams </w:t>
      </w:r>
      <w:r w:rsidR="00AF1763">
        <w:rPr>
          <w:rStyle w:val="normaltextrun"/>
          <w:rFonts w:ascii="Arial" w:hAnsi="Arial" w:cs="Arial"/>
          <w:color w:val="000000"/>
          <w:shd w:val="clear" w:color="auto" w:fill="FFFFFF"/>
        </w:rPr>
        <w:t>are</w:t>
      </w:r>
      <w:r w:rsidRPr="006E6635">
        <w:rPr>
          <w:rStyle w:val="normaltextrun"/>
          <w:rFonts w:ascii="Arial" w:hAnsi="Arial" w:cs="Arial"/>
          <w:color w:val="000000"/>
          <w:shd w:val="clear" w:color="auto" w:fill="FFFFFF"/>
        </w:rPr>
        <w:t xml:space="preserve"> generally referred to </w:t>
      </w:r>
      <w:r w:rsidR="00E33E5D">
        <w:rPr>
          <w:rStyle w:val="normaltextrun"/>
          <w:rFonts w:ascii="Arial" w:hAnsi="Arial" w:cs="Arial"/>
          <w:color w:val="000000"/>
          <w:shd w:val="clear" w:color="auto" w:fill="FFFFFF"/>
        </w:rPr>
        <w:t xml:space="preserve">with their diagnostic label </w:t>
      </w:r>
      <w:r w:rsidRPr="006E6635">
        <w:rPr>
          <w:rStyle w:val="normaltextrun"/>
          <w:rFonts w:ascii="Arial" w:hAnsi="Arial" w:cs="Arial"/>
          <w:color w:val="000000"/>
          <w:shd w:val="clear" w:color="auto" w:fill="FFFFFF"/>
        </w:rPr>
        <w:t>(Clifton, 2020)</w:t>
      </w:r>
      <w:r w:rsidR="00240B05">
        <w:rPr>
          <w:rStyle w:val="normaltextrun"/>
          <w:rFonts w:ascii="Arial" w:hAnsi="Arial" w:cs="Arial"/>
          <w:color w:val="000000"/>
          <w:shd w:val="clear" w:color="auto" w:fill="FFFFFF"/>
        </w:rPr>
        <w:t>.</w:t>
      </w:r>
    </w:p>
    <w:p w14:paraId="4C2B6C78" w14:textId="43FEE310" w:rsidR="00840F69" w:rsidRDefault="003211A1" w:rsidP="009B1695">
      <w:pPr>
        <w:pStyle w:val="ListParagraph"/>
        <w:numPr>
          <w:ilvl w:val="0"/>
          <w:numId w:val="81"/>
        </w:numPr>
        <w:spacing w:line="276" w:lineRule="auto"/>
        <w:rPr>
          <w:rStyle w:val="normaltextrun"/>
          <w:rFonts w:ascii="Arial" w:hAnsi="Arial" w:cs="Arial"/>
          <w:color w:val="000000"/>
          <w:shd w:val="clear" w:color="auto" w:fill="FFFFFF"/>
        </w:rPr>
      </w:pPr>
      <w:r w:rsidRPr="00840F69">
        <w:rPr>
          <w:rStyle w:val="normaltextrun"/>
          <w:rFonts w:ascii="Arial" w:hAnsi="Arial" w:cs="Arial"/>
          <w:color w:val="000000"/>
          <w:shd w:val="clear" w:color="auto" w:fill="FFFFFF"/>
        </w:rPr>
        <w:t>“</w:t>
      </w:r>
      <w:r w:rsidR="00D17DC3" w:rsidRPr="00840F69">
        <w:rPr>
          <w:rStyle w:val="normaltextrun"/>
          <w:rFonts w:ascii="Arial" w:hAnsi="Arial" w:cs="Arial"/>
          <w:color w:val="000000"/>
          <w:shd w:val="clear" w:color="auto" w:fill="FFFFFF"/>
        </w:rPr>
        <w:t>C</w:t>
      </w:r>
      <w:r w:rsidR="00AE43EF" w:rsidRPr="00840F69">
        <w:rPr>
          <w:rStyle w:val="normaltextrun"/>
          <w:rFonts w:ascii="Arial" w:hAnsi="Arial" w:cs="Arial"/>
          <w:color w:val="000000"/>
          <w:shd w:val="clear" w:color="auto" w:fill="FFFFFF"/>
        </w:rPr>
        <w:t>o-researcher</w:t>
      </w:r>
      <w:r w:rsidRPr="00840F69">
        <w:rPr>
          <w:rStyle w:val="normaltextrun"/>
          <w:rFonts w:ascii="Arial" w:hAnsi="Arial" w:cs="Arial"/>
          <w:color w:val="000000"/>
          <w:shd w:val="clear" w:color="auto" w:fill="FFFFFF"/>
        </w:rPr>
        <w:t xml:space="preserve">” </w:t>
      </w:r>
      <w:r w:rsidR="00D872D4">
        <w:rPr>
          <w:rStyle w:val="normaltextrun"/>
          <w:rFonts w:ascii="Arial" w:hAnsi="Arial" w:cs="Arial"/>
          <w:color w:val="000000"/>
          <w:shd w:val="clear" w:color="auto" w:fill="FFFFFF"/>
        </w:rPr>
        <w:t>is</w:t>
      </w:r>
      <w:r w:rsidRPr="00840F69">
        <w:rPr>
          <w:rStyle w:val="normaltextrun"/>
          <w:rFonts w:ascii="Arial" w:hAnsi="Arial" w:cs="Arial"/>
          <w:color w:val="000000"/>
          <w:shd w:val="clear" w:color="auto" w:fill="FFFFFF"/>
        </w:rPr>
        <w:t xml:space="preserve"> the most frequently</w:t>
      </w:r>
      <w:r w:rsidR="003209D0" w:rsidRPr="00840F69">
        <w:rPr>
          <w:rStyle w:val="normaltextrun"/>
          <w:rFonts w:ascii="Arial" w:hAnsi="Arial" w:cs="Arial"/>
          <w:color w:val="000000"/>
          <w:shd w:val="clear" w:color="auto" w:fill="FFFFFF"/>
        </w:rPr>
        <w:t xml:space="preserve"> </w:t>
      </w:r>
      <w:r w:rsidR="006F74CE" w:rsidRPr="00840F69">
        <w:rPr>
          <w:rStyle w:val="normaltextrun"/>
          <w:rFonts w:ascii="Arial" w:hAnsi="Arial" w:cs="Arial"/>
          <w:color w:val="000000"/>
          <w:shd w:val="clear" w:color="auto" w:fill="FFFFFF"/>
        </w:rPr>
        <w:t xml:space="preserve">used designation </w:t>
      </w:r>
      <w:r w:rsidR="003209D0" w:rsidRPr="00840F69">
        <w:rPr>
          <w:rStyle w:val="normaltextrun"/>
          <w:rFonts w:ascii="Arial" w:hAnsi="Arial" w:cs="Arial"/>
          <w:color w:val="000000"/>
          <w:shd w:val="clear" w:color="auto" w:fill="FFFFFF"/>
        </w:rPr>
        <w:t>(</w:t>
      </w:r>
      <w:r w:rsidR="005C48A0" w:rsidRPr="00840F69">
        <w:rPr>
          <w:rStyle w:val="normaltextrun"/>
          <w:rFonts w:ascii="Arial" w:hAnsi="Arial" w:cs="Arial"/>
          <w:color w:val="000000"/>
          <w:shd w:val="clear" w:color="auto" w:fill="FFFFFF"/>
        </w:rPr>
        <w:t xml:space="preserve">Durham Community Research Team, 2011; </w:t>
      </w:r>
      <w:r w:rsidR="003209D0" w:rsidRPr="00840F69">
        <w:rPr>
          <w:rStyle w:val="normaltextrun"/>
          <w:rFonts w:ascii="Arial" w:hAnsi="Arial" w:cs="Arial"/>
          <w:color w:val="000000"/>
          <w:shd w:val="clear" w:color="auto" w:fill="FFFFFF"/>
        </w:rPr>
        <w:t>Wilson et al., 2020)</w:t>
      </w:r>
      <w:r w:rsidR="00435C38" w:rsidRPr="00840F69">
        <w:rPr>
          <w:rStyle w:val="normaltextrun"/>
          <w:rFonts w:ascii="Arial" w:hAnsi="Arial" w:cs="Arial"/>
          <w:color w:val="000000"/>
          <w:shd w:val="clear" w:color="auto" w:fill="FFFFFF"/>
        </w:rPr>
        <w:t xml:space="preserve">. </w:t>
      </w:r>
    </w:p>
    <w:p w14:paraId="5BBC95EB" w14:textId="77777777" w:rsidR="004172E8" w:rsidRDefault="004172E8" w:rsidP="009B1695">
      <w:pPr>
        <w:pStyle w:val="Heading4"/>
        <w:spacing w:line="276" w:lineRule="auto"/>
        <w:rPr>
          <w:rStyle w:val="eop"/>
          <w:rFonts w:ascii="Arial" w:hAnsi="Arial" w:cs="Arial"/>
          <w:color w:val="000000"/>
          <w:shd w:val="clear" w:color="auto" w:fill="FFFFFF"/>
        </w:rPr>
      </w:pPr>
      <w:r>
        <w:rPr>
          <w:rStyle w:val="normaltextrun"/>
          <w:rFonts w:ascii="Arial" w:hAnsi="Arial" w:cs="Arial"/>
          <w:color w:val="000000"/>
          <w:shd w:val="clear" w:color="auto" w:fill="FFFFFF"/>
        </w:rPr>
        <w:t>Identified</w:t>
      </w:r>
      <w:r w:rsidRPr="007B4AA7" w:rsidDel="001632C4">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e</w:t>
      </w:r>
      <w:r w:rsidRPr="007B4AA7">
        <w:rPr>
          <w:rStyle w:val="normaltextrun"/>
          <w:rFonts w:ascii="Arial" w:hAnsi="Arial" w:cs="Arial"/>
          <w:color w:val="000000"/>
          <w:shd w:val="clear" w:color="auto" w:fill="FFFFFF"/>
        </w:rPr>
        <w:t>thical issues in co-produc</w:t>
      </w:r>
      <w:r>
        <w:rPr>
          <w:rStyle w:val="normaltextrun"/>
          <w:rFonts w:ascii="Arial" w:hAnsi="Arial" w:cs="Arial"/>
          <w:color w:val="000000"/>
          <w:shd w:val="clear" w:color="auto" w:fill="FFFFFF"/>
        </w:rPr>
        <w:t>ed</w:t>
      </w:r>
      <w:r w:rsidRPr="007B4AA7">
        <w:rPr>
          <w:rStyle w:val="normaltextrun"/>
          <w:rFonts w:ascii="Arial" w:hAnsi="Arial" w:cs="Arial"/>
          <w:color w:val="000000"/>
          <w:shd w:val="clear" w:color="auto" w:fill="FFFFFF"/>
        </w:rPr>
        <w:t xml:space="preserve"> disability research</w:t>
      </w:r>
      <w:r>
        <w:rPr>
          <w:rStyle w:val="normaltextrun"/>
          <w:rFonts w:ascii="Arial" w:hAnsi="Arial" w:cs="Arial"/>
          <w:color w:val="000000"/>
          <w:shd w:val="clear" w:color="auto" w:fill="FFFFFF"/>
        </w:rPr>
        <w:t xml:space="preserve"> </w:t>
      </w:r>
    </w:p>
    <w:p w14:paraId="79D7BBC5" w14:textId="563A78DE" w:rsidR="00E40AA6" w:rsidRDefault="006F7240" w:rsidP="009B1695">
      <w:pPr>
        <w:spacing w:line="276" w:lineRule="auto"/>
        <w:rPr>
          <w:rStyle w:val="normaltextrun"/>
          <w:rFonts w:ascii="Arial" w:hAnsi="Arial" w:cs="Arial"/>
          <w:color w:val="000000"/>
          <w:szCs w:val="24"/>
          <w:shd w:val="clear" w:color="auto" w:fill="FFFFFF"/>
        </w:rPr>
      </w:pPr>
      <w:r>
        <w:rPr>
          <w:rStyle w:val="normaltextrun"/>
          <w:rFonts w:ascii="Arial" w:hAnsi="Arial" w:cs="Arial"/>
          <w:color w:val="000000"/>
          <w:szCs w:val="24"/>
          <w:shd w:val="clear" w:color="auto" w:fill="FFFFFF"/>
        </w:rPr>
        <w:t xml:space="preserve">Comparable </w:t>
      </w:r>
      <w:r w:rsidR="00166058">
        <w:rPr>
          <w:rStyle w:val="normaltextrun"/>
          <w:rFonts w:ascii="Arial" w:hAnsi="Arial" w:cs="Arial"/>
          <w:color w:val="000000"/>
          <w:szCs w:val="24"/>
          <w:shd w:val="clear" w:color="auto" w:fill="FFFFFF"/>
        </w:rPr>
        <w:t xml:space="preserve">categories of </w:t>
      </w:r>
      <w:r w:rsidR="00087B72">
        <w:rPr>
          <w:rStyle w:val="normaltextrun"/>
          <w:rFonts w:ascii="Arial" w:hAnsi="Arial" w:cs="Arial"/>
          <w:color w:val="000000"/>
          <w:szCs w:val="24"/>
          <w:shd w:val="clear" w:color="auto" w:fill="FFFFFF"/>
        </w:rPr>
        <w:t xml:space="preserve">ethical issues </w:t>
      </w:r>
      <w:r w:rsidR="00D751E2">
        <w:rPr>
          <w:rStyle w:val="normaltextrun"/>
          <w:rFonts w:ascii="Arial" w:hAnsi="Arial" w:cs="Arial"/>
          <w:color w:val="000000"/>
          <w:szCs w:val="24"/>
          <w:shd w:val="clear" w:color="auto" w:fill="FFFFFF"/>
        </w:rPr>
        <w:t xml:space="preserve">in co-produced disability research </w:t>
      </w:r>
      <w:r w:rsidR="00151D97">
        <w:rPr>
          <w:rStyle w:val="normaltextrun"/>
          <w:rFonts w:ascii="Arial" w:hAnsi="Arial" w:cs="Arial"/>
          <w:color w:val="000000"/>
          <w:szCs w:val="24"/>
          <w:shd w:val="clear" w:color="auto" w:fill="FFFFFF"/>
        </w:rPr>
        <w:t>were</w:t>
      </w:r>
      <w:r w:rsidR="00D751E2">
        <w:rPr>
          <w:rStyle w:val="normaltextrun"/>
          <w:rFonts w:ascii="Arial" w:hAnsi="Arial" w:cs="Arial"/>
          <w:color w:val="000000"/>
          <w:szCs w:val="24"/>
          <w:shd w:val="clear" w:color="auto" w:fill="FFFFFF"/>
        </w:rPr>
        <w:t xml:space="preserve"> </w:t>
      </w:r>
      <w:r w:rsidR="00680488">
        <w:rPr>
          <w:rStyle w:val="normaltextrun"/>
          <w:rFonts w:ascii="Arial" w:hAnsi="Arial" w:cs="Arial"/>
          <w:color w:val="000000"/>
          <w:szCs w:val="24"/>
          <w:shd w:val="clear" w:color="auto" w:fill="FFFFFF"/>
        </w:rPr>
        <w:t>identified</w:t>
      </w:r>
      <w:r w:rsidR="00D751E2">
        <w:rPr>
          <w:rStyle w:val="normaltextrun"/>
          <w:rFonts w:ascii="Arial" w:hAnsi="Arial" w:cs="Arial"/>
          <w:color w:val="000000"/>
          <w:szCs w:val="24"/>
          <w:shd w:val="clear" w:color="auto" w:fill="FFFFFF"/>
        </w:rPr>
        <w:t xml:space="preserve"> </w:t>
      </w:r>
      <w:r w:rsidR="00F70586">
        <w:rPr>
          <w:rStyle w:val="normaltextrun"/>
          <w:rFonts w:ascii="Arial" w:hAnsi="Arial" w:cs="Arial"/>
          <w:color w:val="000000"/>
          <w:szCs w:val="24"/>
          <w:shd w:val="clear" w:color="auto" w:fill="FFFFFF"/>
        </w:rPr>
        <w:t xml:space="preserve">in the </w:t>
      </w:r>
      <w:r w:rsidR="00013B62">
        <w:rPr>
          <w:rStyle w:val="normaltextrun"/>
          <w:rFonts w:ascii="Arial" w:hAnsi="Arial" w:cs="Arial"/>
          <w:color w:val="000000"/>
          <w:szCs w:val="24"/>
          <w:shd w:val="clear" w:color="auto" w:fill="FFFFFF"/>
        </w:rPr>
        <w:t>review</w:t>
      </w:r>
      <w:r w:rsidR="00F70586">
        <w:rPr>
          <w:rStyle w:val="normaltextrun"/>
          <w:rFonts w:ascii="Arial" w:hAnsi="Arial" w:cs="Arial"/>
          <w:color w:val="000000"/>
          <w:szCs w:val="24"/>
          <w:shd w:val="clear" w:color="auto" w:fill="FFFFFF"/>
        </w:rPr>
        <w:t xml:space="preserve"> of grey literature </w:t>
      </w:r>
      <w:r w:rsidR="00CE2AB7">
        <w:rPr>
          <w:rStyle w:val="normaltextrun"/>
          <w:rFonts w:ascii="Arial" w:hAnsi="Arial" w:cs="Arial"/>
          <w:color w:val="000000"/>
          <w:szCs w:val="24"/>
          <w:shd w:val="clear" w:color="auto" w:fill="FFFFFF"/>
        </w:rPr>
        <w:t xml:space="preserve">and </w:t>
      </w:r>
      <w:r w:rsidR="00F70586">
        <w:rPr>
          <w:rStyle w:val="normaltextrun"/>
          <w:rFonts w:ascii="Arial" w:hAnsi="Arial" w:cs="Arial"/>
          <w:color w:val="000000"/>
          <w:szCs w:val="24"/>
          <w:shd w:val="clear" w:color="auto" w:fill="FFFFFF"/>
        </w:rPr>
        <w:t xml:space="preserve">peer-reviewed literature. </w:t>
      </w:r>
      <w:r w:rsidR="00113211">
        <w:rPr>
          <w:rStyle w:val="normaltextrun"/>
          <w:rFonts w:ascii="Arial" w:hAnsi="Arial" w:cs="Arial"/>
          <w:color w:val="000000"/>
          <w:szCs w:val="24"/>
          <w:shd w:val="clear" w:color="auto" w:fill="FFFFFF"/>
        </w:rPr>
        <w:t xml:space="preserve">However, </w:t>
      </w:r>
      <w:r w:rsidR="00166058">
        <w:rPr>
          <w:rStyle w:val="normaltextrun"/>
          <w:rFonts w:ascii="Arial" w:hAnsi="Arial" w:cs="Arial"/>
          <w:color w:val="000000"/>
          <w:szCs w:val="24"/>
          <w:shd w:val="clear" w:color="auto" w:fill="FFFFFF"/>
        </w:rPr>
        <w:t xml:space="preserve">the frequency </w:t>
      </w:r>
      <w:r w:rsidR="008F01A6">
        <w:rPr>
          <w:rStyle w:val="normaltextrun"/>
          <w:rFonts w:ascii="Arial" w:hAnsi="Arial" w:cs="Arial"/>
          <w:color w:val="000000"/>
          <w:szCs w:val="24"/>
          <w:shd w:val="clear" w:color="auto" w:fill="FFFFFF"/>
        </w:rPr>
        <w:t>at which</w:t>
      </w:r>
      <w:r w:rsidR="00166058">
        <w:rPr>
          <w:rStyle w:val="normaltextrun"/>
          <w:rFonts w:ascii="Arial" w:hAnsi="Arial" w:cs="Arial"/>
          <w:color w:val="000000"/>
          <w:szCs w:val="24"/>
          <w:shd w:val="clear" w:color="auto" w:fill="FFFFFF"/>
        </w:rPr>
        <w:t xml:space="preserve"> different categories of ethical issues </w:t>
      </w:r>
      <w:r w:rsidR="002F055B">
        <w:rPr>
          <w:rStyle w:val="normaltextrun"/>
          <w:rFonts w:ascii="Arial" w:hAnsi="Arial" w:cs="Arial"/>
          <w:color w:val="000000"/>
          <w:szCs w:val="24"/>
          <w:shd w:val="clear" w:color="auto" w:fill="FFFFFF"/>
        </w:rPr>
        <w:t xml:space="preserve">were </w:t>
      </w:r>
      <w:r w:rsidR="008D2E38">
        <w:rPr>
          <w:rStyle w:val="normaltextrun"/>
          <w:rFonts w:ascii="Arial" w:hAnsi="Arial" w:cs="Arial"/>
          <w:color w:val="000000"/>
          <w:szCs w:val="24"/>
          <w:shd w:val="clear" w:color="auto" w:fill="FFFFFF"/>
        </w:rPr>
        <w:t xml:space="preserve">mentioned </w:t>
      </w:r>
      <w:r w:rsidR="00013B62">
        <w:rPr>
          <w:rStyle w:val="normaltextrun"/>
          <w:rFonts w:ascii="Arial" w:hAnsi="Arial" w:cs="Arial"/>
          <w:color w:val="000000"/>
          <w:szCs w:val="24"/>
          <w:shd w:val="clear" w:color="auto" w:fill="FFFFFF"/>
        </w:rPr>
        <w:t>varied</w:t>
      </w:r>
      <w:r w:rsidR="00147D60">
        <w:rPr>
          <w:rStyle w:val="normaltextrun"/>
          <w:rFonts w:ascii="Arial" w:hAnsi="Arial" w:cs="Arial"/>
          <w:color w:val="000000"/>
          <w:szCs w:val="24"/>
          <w:shd w:val="clear" w:color="auto" w:fill="FFFFFF"/>
        </w:rPr>
        <w:t>. In the grey literature, the most common categories of ethical issues</w:t>
      </w:r>
      <w:r w:rsidR="00443E57">
        <w:rPr>
          <w:rStyle w:val="normaltextrun"/>
          <w:rFonts w:ascii="Arial" w:hAnsi="Arial" w:cs="Arial"/>
          <w:color w:val="000000"/>
          <w:szCs w:val="24"/>
          <w:shd w:val="clear" w:color="auto" w:fill="FFFFFF"/>
        </w:rPr>
        <w:t xml:space="preserve"> </w:t>
      </w:r>
      <w:r w:rsidR="00147D60">
        <w:rPr>
          <w:rStyle w:val="normaltextrun"/>
          <w:rFonts w:ascii="Arial" w:hAnsi="Arial" w:cs="Arial"/>
          <w:color w:val="000000"/>
          <w:szCs w:val="24"/>
          <w:shd w:val="clear" w:color="auto" w:fill="FFFFFF"/>
        </w:rPr>
        <w:t xml:space="preserve">were research design followed by </w:t>
      </w:r>
      <w:r w:rsidR="00BB6DE6">
        <w:rPr>
          <w:rStyle w:val="normaltextrun"/>
          <w:rFonts w:ascii="Arial" w:hAnsi="Arial" w:cs="Arial"/>
          <w:color w:val="000000"/>
          <w:szCs w:val="24"/>
          <w:shd w:val="clear" w:color="auto" w:fill="FFFFFF"/>
        </w:rPr>
        <w:t xml:space="preserve">data management and ownership, </w:t>
      </w:r>
      <w:r w:rsidR="007C412B">
        <w:rPr>
          <w:rStyle w:val="normaltextrun"/>
          <w:rFonts w:ascii="Arial" w:hAnsi="Arial" w:cs="Arial"/>
          <w:color w:val="000000"/>
          <w:szCs w:val="24"/>
          <w:shd w:val="clear" w:color="auto" w:fill="FFFFFF"/>
        </w:rPr>
        <w:t>and vulnerability.</w:t>
      </w:r>
      <w:r w:rsidR="00E5177F">
        <w:rPr>
          <w:rStyle w:val="normaltextrun"/>
          <w:rFonts w:ascii="Arial" w:hAnsi="Arial" w:cs="Arial"/>
          <w:color w:val="000000"/>
          <w:szCs w:val="24"/>
          <w:shd w:val="clear" w:color="auto" w:fill="FFFFFF"/>
        </w:rPr>
        <w:t xml:space="preserve"> As</w:t>
      </w:r>
      <w:r w:rsidR="00AF0844">
        <w:rPr>
          <w:rStyle w:val="normaltextrun"/>
          <w:rFonts w:ascii="Arial" w:hAnsi="Arial" w:cs="Arial"/>
          <w:color w:val="000000"/>
          <w:szCs w:val="24"/>
          <w:shd w:val="clear" w:color="auto" w:fill="FFFFFF"/>
        </w:rPr>
        <w:t xml:space="preserve"> in the case of the peer-reviewed literature</w:t>
      </w:r>
      <w:r w:rsidR="00DF6911">
        <w:rPr>
          <w:rStyle w:val="normaltextrun"/>
          <w:rFonts w:ascii="Arial" w:hAnsi="Arial" w:cs="Arial"/>
          <w:color w:val="000000"/>
          <w:szCs w:val="24"/>
          <w:shd w:val="clear" w:color="auto" w:fill="FFFFFF"/>
        </w:rPr>
        <w:t>,</w:t>
      </w:r>
      <w:r w:rsidR="00AF0844">
        <w:rPr>
          <w:rStyle w:val="normaltextrun"/>
          <w:rFonts w:ascii="Arial" w:hAnsi="Arial" w:cs="Arial"/>
          <w:color w:val="000000"/>
          <w:szCs w:val="24"/>
          <w:shd w:val="clear" w:color="auto" w:fill="FFFFFF"/>
        </w:rPr>
        <w:t xml:space="preserve"> </w:t>
      </w:r>
      <w:proofErr w:type="gramStart"/>
      <w:r w:rsidR="00AF0844">
        <w:rPr>
          <w:rStyle w:val="normaltextrun"/>
          <w:rFonts w:ascii="Arial" w:hAnsi="Arial" w:cs="Arial"/>
          <w:color w:val="000000"/>
          <w:szCs w:val="24"/>
          <w:shd w:val="clear" w:color="auto" w:fill="FFFFFF"/>
        </w:rPr>
        <w:t>the vast majority of</w:t>
      </w:r>
      <w:proofErr w:type="gramEnd"/>
      <w:r w:rsidR="00AF0844">
        <w:rPr>
          <w:rStyle w:val="normaltextrun"/>
          <w:rFonts w:ascii="Arial" w:hAnsi="Arial" w:cs="Arial"/>
          <w:color w:val="000000"/>
          <w:szCs w:val="24"/>
          <w:shd w:val="clear" w:color="auto" w:fill="FFFFFF"/>
        </w:rPr>
        <w:t xml:space="preserve"> </w:t>
      </w:r>
      <w:r w:rsidR="00654FA7">
        <w:rPr>
          <w:rStyle w:val="normaltextrun"/>
          <w:rFonts w:ascii="Arial" w:hAnsi="Arial" w:cs="Arial"/>
          <w:color w:val="000000"/>
          <w:szCs w:val="24"/>
          <w:shd w:val="clear" w:color="auto" w:fill="FFFFFF"/>
        </w:rPr>
        <w:t>authors were researchers</w:t>
      </w:r>
      <w:r w:rsidR="00462147">
        <w:rPr>
          <w:rStyle w:val="normaltextrun"/>
          <w:rFonts w:ascii="Arial" w:hAnsi="Arial" w:cs="Arial"/>
          <w:color w:val="000000"/>
          <w:szCs w:val="24"/>
          <w:shd w:val="clear" w:color="auto" w:fill="FFFFFF"/>
        </w:rPr>
        <w:t>,</w:t>
      </w:r>
      <w:r w:rsidR="00654FA7">
        <w:rPr>
          <w:rStyle w:val="normaltextrun"/>
          <w:rFonts w:ascii="Arial" w:hAnsi="Arial" w:cs="Arial"/>
          <w:color w:val="000000"/>
          <w:szCs w:val="24"/>
          <w:shd w:val="clear" w:color="auto" w:fill="FFFFFF"/>
        </w:rPr>
        <w:t xml:space="preserve"> </w:t>
      </w:r>
      <w:r w:rsidR="00155AF1">
        <w:rPr>
          <w:rStyle w:val="normaltextrun"/>
          <w:rFonts w:ascii="Arial" w:hAnsi="Arial" w:cs="Arial"/>
          <w:color w:val="000000"/>
          <w:szCs w:val="24"/>
          <w:shd w:val="clear" w:color="auto" w:fill="FFFFFF"/>
        </w:rPr>
        <w:t xml:space="preserve">though </w:t>
      </w:r>
      <w:r w:rsidR="009A778B">
        <w:rPr>
          <w:rStyle w:val="normaltextrun"/>
          <w:rFonts w:ascii="Arial" w:hAnsi="Arial" w:cs="Arial"/>
          <w:color w:val="000000"/>
          <w:szCs w:val="24"/>
          <w:shd w:val="clear" w:color="auto" w:fill="FFFFFF"/>
        </w:rPr>
        <w:t xml:space="preserve">some guidelines were authored by </w:t>
      </w:r>
      <w:r w:rsidR="006E3EAA">
        <w:rPr>
          <w:rStyle w:val="normaltextrun"/>
          <w:rFonts w:ascii="Arial" w:hAnsi="Arial" w:cs="Arial"/>
          <w:color w:val="000000"/>
          <w:szCs w:val="24"/>
          <w:shd w:val="clear" w:color="auto" w:fill="FFFFFF"/>
        </w:rPr>
        <w:t xml:space="preserve">organisational </w:t>
      </w:r>
      <w:r w:rsidR="00DF6911">
        <w:rPr>
          <w:rStyle w:val="normaltextrun"/>
          <w:rFonts w:ascii="Arial" w:hAnsi="Arial" w:cs="Arial"/>
          <w:color w:val="000000"/>
          <w:szCs w:val="24"/>
          <w:shd w:val="clear" w:color="auto" w:fill="FFFFFF"/>
        </w:rPr>
        <w:t xml:space="preserve">entities such as </w:t>
      </w:r>
      <w:r w:rsidR="00554D93">
        <w:rPr>
          <w:rStyle w:val="normaltextrun"/>
          <w:rFonts w:ascii="Arial" w:hAnsi="Arial" w:cs="Arial"/>
          <w:color w:val="000000"/>
          <w:szCs w:val="24"/>
          <w:shd w:val="clear" w:color="auto" w:fill="FFFFFF"/>
        </w:rPr>
        <w:t xml:space="preserve">ethics committees or </w:t>
      </w:r>
      <w:r w:rsidR="00DF6911">
        <w:rPr>
          <w:rStyle w:val="normaltextrun"/>
          <w:rFonts w:ascii="Arial" w:hAnsi="Arial" w:cs="Arial"/>
          <w:color w:val="000000"/>
          <w:szCs w:val="24"/>
          <w:shd w:val="clear" w:color="auto" w:fill="FFFFFF"/>
        </w:rPr>
        <w:t xml:space="preserve">bodies </w:t>
      </w:r>
      <w:r w:rsidR="00462147">
        <w:rPr>
          <w:rStyle w:val="normaltextrun"/>
          <w:rFonts w:ascii="Arial" w:hAnsi="Arial" w:cs="Arial"/>
          <w:color w:val="000000"/>
          <w:szCs w:val="24"/>
          <w:shd w:val="clear" w:color="auto" w:fill="FFFFFF"/>
        </w:rPr>
        <w:t>with which</w:t>
      </w:r>
      <w:r w:rsidR="00554D93">
        <w:rPr>
          <w:rStyle w:val="normaltextrun"/>
          <w:rFonts w:ascii="Arial" w:hAnsi="Arial" w:cs="Arial"/>
          <w:color w:val="000000"/>
          <w:szCs w:val="24"/>
          <w:shd w:val="clear" w:color="auto" w:fill="FFFFFF"/>
        </w:rPr>
        <w:t xml:space="preserve"> </w:t>
      </w:r>
      <w:r w:rsidR="004C1B1F">
        <w:rPr>
          <w:rStyle w:val="normaltextrun"/>
          <w:rFonts w:ascii="Arial" w:hAnsi="Arial" w:cs="Arial"/>
          <w:color w:val="000000"/>
          <w:szCs w:val="24"/>
          <w:shd w:val="clear" w:color="auto" w:fill="FFFFFF"/>
        </w:rPr>
        <w:t xml:space="preserve">ethics committees are registered. </w:t>
      </w:r>
      <w:r w:rsidR="00E40AA6">
        <w:rPr>
          <w:rStyle w:val="normaltextrun"/>
          <w:rFonts w:ascii="Arial" w:hAnsi="Arial" w:cs="Arial"/>
          <w:color w:val="000000"/>
          <w:szCs w:val="24"/>
          <w:shd w:val="clear" w:color="auto" w:fill="FFFFFF"/>
        </w:rPr>
        <w:t xml:space="preserve">This </w:t>
      </w:r>
      <w:r w:rsidR="00DF6911">
        <w:rPr>
          <w:rStyle w:val="normaltextrun"/>
          <w:rFonts w:ascii="Arial" w:hAnsi="Arial" w:cs="Arial"/>
          <w:color w:val="000000"/>
          <w:szCs w:val="24"/>
          <w:shd w:val="clear" w:color="auto" w:fill="FFFFFF"/>
        </w:rPr>
        <w:t xml:space="preserve">lack of </w:t>
      </w:r>
      <w:r w:rsidR="003172B3">
        <w:rPr>
          <w:rStyle w:val="normaltextrun"/>
          <w:rFonts w:ascii="Arial" w:hAnsi="Arial" w:cs="Arial"/>
          <w:color w:val="000000"/>
          <w:szCs w:val="24"/>
          <w:shd w:val="clear" w:color="auto" w:fill="FFFFFF"/>
        </w:rPr>
        <w:t xml:space="preserve">commentary </w:t>
      </w:r>
      <w:r w:rsidR="0055058E">
        <w:rPr>
          <w:rStyle w:val="normaltextrun"/>
          <w:rFonts w:ascii="Arial" w:hAnsi="Arial" w:cs="Arial"/>
          <w:color w:val="000000"/>
          <w:szCs w:val="24"/>
          <w:shd w:val="clear" w:color="auto" w:fill="FFFFFF"/>
        </w:rPr>
        <w:t xml:space="preserve">from ethics committees </w:t>
      </w:r>
      <w:r w:rsidR="00E40AA6">
        <w:rPr>
          <w:rStyle w:val="normaltextrun"/>
          <w:rFonts w:ascii="Arial" w:hAnsi="Arial" w:cs="Arial"/>
          <w:color w:val="000000"/>
          <w:szCs w:val="24"/>
          <w:shd w:val="clear" w:color="auto" w:fill="FFFFFF"/>
        </w:rPr>
        <w:t>further</w:t>
      </w:r>
      <w:r w:rsidR="00C96EEF">
        <w:rPr>
          <w:rStyle w:val="normaltextrun"/>
          <w:rFonts w:ascii="Arial" w:hAnsi="Arial" w:cs="Arial"/>
          <w:color w:val="000000"/>
          <w:szCs w:val="24"/>
          <w:shd w:val="clear" w:color="auto" w:fill="FFFFFF"/>
        </w:rPr>
        <w:t xml:space="preserve"> emphasises the need for </w:t>
      </w:r>
      <w:r w:rsidR="00CD6C9F">
        <w:rPr>
          <w:rStyle w:val="normaltextrun"/>
          <w:rFonts w:ascii="Arial" w:hAnsi="Arial" w:cs="Arial"/>
          <w:color w:val="000000"/>
          <w:szCs w:val="24"/>
          <w:shd w:val="clear" w:color="auto" w:fill="FFFFFF"/>
        </w:rPr>
        <w:t xml:space="preserve">a </w:t>
      </w:r>
      <w:r w:rsidR="00C96EEF">
        <w:rPr>
          <w:rStyle w:val="normaltextrun"/>
          <w:rFonts w:ascii="Arial" w:hAnsi="Arial" w:cs="Arial"/>
          <w:color w:val="000000"/>
          <w:szCs w:val="24"/>
          <w:shd w:val="clear" w:color="auto" w:fill="FFFFFF"/>
        </w:rPr>
        <w:t>greater understanding of the perspectives of ethics committe</w:t>
      </w:r>
      <w:r w:rsidR="00863D94">
        <w:rPr>
          <w:rStyle w:val="normaltextrun"/>
          <w:rFonts w:ascii="Arial" w:hAnsi="Arial" w:cs="Arial"/>
          <w:color w:val="000000"/>
          <w:szCs w:val="24"/>
          <w:shd w:val="clear" w:color="auto" w:fill="FFFFFF"/>
        </w:rPr>
        <w:t>e</w:t>
      </w:r>
      <w:r w:rsidR="00C96EEF">
        <w:rPr>
          <w:rStyle w:val="normaltextrun"/>
          <w:rFonts w:ascii="Arial" w:hAnsi="Arial" w:cs="Arial"/>
          <w:color w:val="000000"/>
          <w:szCs w:val="24"/>
          <w:shd w:val="clear" w:color="auto" w:fill="FFFFFF"/>
        </w:rPr>
        <w:t>s on co</w:t>
      </w:r>
      <w:r w:rsidR="00554239">
        <w:rPr>
          <w:rStyle w:val="normaltextrun"/>
          <w:rFonts w:ascii="Arial" w:hAnsi="Arial" w:cs="Arial"/>
          <w:color w:val="000000"/>
          <w:szCs w:val="24"/>
          <w:shd w:val="clear" w:color="auto" w:fill="FFFFFF"/>
        </w:rPr>
        <w:t xml:space="preserve">-produced disability research. </w:t>
      </w:r>
    </w:p>
    <w:p w14:paraId="33D4333A" w14:textId="77777777" w:rsidR="00AF0844" w:rsidRDefault="00AF0844" w:rsidP="009B1695">
      <w:pPr>
        <w:spacing w:line="276" w:lineRule="auto"/>
        <w:rPr>
          <w:rStyle w:val="normaltextrun"/>
          <w:rFonts w:ascii="Arial" w:hAnsi="Arial" w:cs="Arial"/>
          <w:color w:val="000000"/>
          <w:szCs w:val="24"/>
          <w:shd w:val="clear" w:color="auto" w:fill="FFFFFF"/>
        </w:rPr>
      </w:pPr>
    </w:p>
    <w:p w14:paraId="6BBB0DD9" w14:textId="3ED76CC7" w:rsidR="004172E8" w:rsidRPr="00820D51" w:rsidRDefault="004172E8" w:rsidP="009B1695">
      <w:pPr>
        <w:spacing w:line="276" w:lineRule="auto"/>
        <w:rPr>
          <w:rStyle w:val="normaltextrun"/>
          <w:rFonts w:ascii="Arial" w:hAnsi="Arial" w:cs="Arial"/>
          <w:i/>
          <w:iCs/>
          <w:color w:val="000000" w:themeColor="text1"/>
        </w:rPr>
      </w:pPr>
      <w:r>
        <w:rPr>
          <w:rStyle w:val="normaltextrun"/>
          <w:rFonts w:ascii="Arial" w:hAnsi="Arial" w:cs="Arial"/>
          <w:i/>
          <w:iCs/>
          <w:color w:val="000000" w:themeColor="text1"/>
        </w:rPr>
        <w:t>Accessible design</w:t>
      </w:r>
    </w:p>
    <w:p w14:paraId="3EAA0E2C" w14:textId="4488F06D" w:rsidR="009D7EC0" w:rsidRDefault="00204874" w:rsidP="009B1695">
      <w:pPr>
        <w:spacing w:line="276" w:lineRule="auto"/>
        <w:rPr>
          <w:rStyle w:val="normaltextrun"/>
          <w:rFonts w:ascii="Arial" w:hAnsi="Arial" w:cs="Arial"/>
          <w:color w:val="000000" w:themeColor="text1"/>
        </w:rPr>
      </w:pPr>
      <w:r w:rsidRPr="774F730B">
        <w:rPr>
          <w:rStyle w:val="normaltextrun"/>
          <w:rFonts w:ascii="Arial" w:hAnsi="Arial" w:cs="Arial"/>
          <w:color w:val="000000" w:themeColor="text1"/>
        </w:rPr>
        <w:t xml:space="preserve">Similar </w:t>
      </w:r>
      <w:r w:rsidR="00462147">
        <w:rPr>
          <w:rStyle w:val="normaltextrun"/>
          <w:rFonts w:ascii="Arial" w:hAnsi="Arial" w:cs="Arial"/>
          <w:color w:val="000000" w:themeColor="text1"/>
        </w:rPr>
        <w:t>points</w:t>
      </w:r>
      <w:r w:rsidR="00462147" w:rsidRPr="774F730B">
        <w:rPr>
          <w:rStyle w:val="normaltextrun"/>
          <w:rFonts w:ascii="Arial" w:hAnsi="Arial" w:cs="Arial"/>
          <w:color w:val="000000" w:themeColor="text1"/>
        </w:rPr>
        <w:t xml:space="preserve"> </w:t>
      </w:r>
      <w:r w:rsidRPr="774F730B">
        <w:rPr>
          <w:rStyle w:val="normaltextrun"/>
          <w:rFonts w:ascii="Arial" w:hAnsi="Arial" w:cs="Arial"/>
          <w:color w:val="000000" w:themeColor="text1"/>
        </w:rPr>
        <w:t xml:space="preserve">about accessibility as an ethical issue </w:t>
      </w:r>
      <w:r>
        <w:rPr>
          <w:rStyle w:val="normaltextrun"/>
          <w:rFonts w:ascii="Arial" w:hAnsi="Arial" w:cs="Arial"/>
          <w:color w:val="000000" w:themeColor="text1"/>
        </w:rPr>
        <w:t xml:space="preserve">are </w:t>
      </w:r>
      <w:r w:rsidRPr="774F730B">
        <w:rPr>
          <w:rStyle w:val="normaltextrun"/>
          <w:rFonts w:ascii="Arial" w:hAnsi="Arial" w:cs="Arial"/>
          <w:color w:val="000000" w:themeColor="text1"/>
        </w:rPr>
        <w:t xml:space="preserve">raised </w:t>
      </w:r>
      <w:r>
        <w:rPr>
          <w:rStyle w:val="normaltextrun"/>
          <w:rFonts w:ascii="Arial" w:hAnsi="Arial" w:cs="Arial"/>
          <w:color w:val="000000" w:themeColor="text1"/>
        </w:rPr>
        <w:t xml:space="preserve">across </w:t>
      </w:r>
      <w:r w:rsidRPr="774F730B">
        <w:rPr>
          <w:rStyle w:val="normaltextrun"/>
          <w:rFonts w:ascii="Arial" w:hAnsi="Arial" w:cs="Arial"/>
          <w:color w:val="000000" w:themeColor="text1"/>
        </w:rPr>
        <w:t xml:space="preserve">grey and peer-reviewed </w:t>
      </w:r>
      <w:r>
        <w:rPr>
          <w:rStyle w:val="normaltextrun"/>
          <w:rFonts w:ascii="Arial" w:hAnsi="Arial" w:cs="Arial"/>
          <w:color w:val="000000" w:themeColor="text1"/>
        </w:rPr>
        <w:t>literature</w:t>
      </w:r>
      <w:r w:rsidRPr="774F730B">
        <w:rPr>
          <w:rStyle w:val="normaltextrun"/>
          <w:rFonts w:ascii="Arial" w:hAnsi="Arial" w:cs="Arial"/>
          <w:color w:val="000000" w:themeColor="text1"/>
        </w:rPr>
        <w:t>.</w:t>
      </w:r>
      <w:r>
        <w:rPr>
          <w:rStyle w:val="normaltextrun"/>
          <w:rFonts w:ascii="Arial" w:hAnsi="Arial" w:cs="Arial"/>
          <w:color w:val="000000" w:themeColor="text1"/>
        </w:rPr>
        <w:t xml:space="preserve"> </w:t>
      </w:r>
      <w:r w:rsidR="004D5EF3">
        <w:rPr>
          <w:rStyle w:val="normaltextrun"/>
          <w:rFonts w:ascii="Arial" w:hAnsi="Arial" w:cs="Arial"/>
          <w:color w:val="000000" w:themeColor="text1"/>
        </w:rPr>
        <w:t>T</w:t>
      </w:r>
      <w:r w:rsidR="00431E30" w:rsidRPr="774F730B">
        <w:rPr>
          <w:rStyle w:val="normaltextrun"/>
          <w:rFonts w:ascii="Arial" w:hAnsi="Arial" w:cs="Arial"/>
          <w:color w:val="000000" w:themeColor="text1"/>
        </w:rPr>
        <w:t xml:space="preserve">he importance of </w:t>
      </w:r>
      <w:r w:rsidR="0069272C">
        <w:rPr>
          <w:rStyle w:val="normaltextrun"/>
          <w:rFonts w:ascii="Arial" w:hAnsi="Arial" w:cs="Arial"/>
          <w:color w:val="000000" w:themeColor="text1"/>
        </w:rPr>
        <w:t xml:space="preserve">implementing </w:t>
      </w:r>
      <w:r w:rsidR="004172E8">
        <w:rPr>
          <w:rStyle w:val="normaltextrun"/>
          <w:rFonts w:ascii="Arial" w:hAnsi="Arial" w:cs="Arial"/>
          <w:color w:val="000000" w:themeColor="text1"/>
        </w:rPr>
        <w:t xml:space="preserve">accessible </w:t>
      </w:r>
      <w:r w:rsidR="00431E30" w:rsidRPr="774F730B">
        <w:rPr>
          <w:rStyle w:val="normaltextrun"/>
          <w:rFonts w:ascii="Arial" w:hAnsi="Arial" w:cs="Arial"/>
          <w:color w:val="000000" w:themeColor="text1"/>
        </w:rPr>
        <w:t xml:space="preserve">research design </w:t>
      </w:r>
      <w:r w:rsidR="00682BF1" w:rsidRPr="774F730B">
        <w:rPr>
          <w:rStyle w:val="normaltextrun"/>
          <w:rFonts w:ascii="Arial" w:hAnsi="Arial" w:cs="Arial"/>
          <w:color w:val="000000" w:themeColor="text1"/>
        </w:rPr>
        <w:t xml:space="preserve">across all phases of research </w:t>
      </w:r>
      <w:r w:rsidR="009D7EC0">
        <w:rPr>
          <w:rStyle w:val="normaltextrun"/>
          <w:rFonts w:ascii="Arial" w:hAnsi="Arial" w:cs="Arial"/>
          <w:color w:val="000000" w:themeColor="text1"/>
        </w:rPr>
        <w:t xml:space="preserve">is emphasised </w:t>
      </w:r>
      <w:r w:rsidR="00682BF1" w:rsidRPr="774F730B">
        <w:rPr>
          <w:rStyle w:val="normaltextrun"/>
          <w:rFonts w:ascii="Arial" w:hAnsi="Arial" w:cs="Arial"/>
          <w:color w:val="000000" w:themeColor="text1"/>
        </w:rPr>
        <w:t>(Research for D</w:t>
      </w:r>
      <w:r w:rsidR="0045646E" w:rsidRPr="774F730B">
        <w:rPr>
          <w:rStyle w:val="normaltextrun"/>
          <w:rFonts w:ascii="Arial" w:hAnsi="Arial" w:cs="Arial"/>
          <w:color w:val="000000" w:themeColor="text1"/>
        </w:rPr>
        <w:t>evelopment Impact Network</w:t>
      </w:r>
      <w:r w:rsidR="005115AB">
        <w:rPr>
          <w:rStyle w:val="normaltextrun"/>
          <w:rFonts w:ascii="Arial" w:hAnsi="Arial" w:cs="Arial"/>
          <w:color w:val="000000" w:themeColor="text1"/>
        </w:rPr>
        <w:t xml:space="preserve"> [RDIN]</w:t>
      </w:r>
      <w:r w:rsidR="0045646E" w:rsidRPr="774F730B">
        <w:rPr>
          <w:rStyle w:val="normaltextrun"/>
          <w:rFonts w:ascii="Arial" w:hAnsi="Arial" w:cs="Arial"/>
          <w:color w:val="000000" w:themeColor="text1"/>
        </w:rPr>
        <w:t>, 2020).</w:t>
      </w:r>
      <w:r w:rsidR="0046692B" w:rsidRPr="774F730B">
        <w:rPr>
          <w:rStyle w:val="normaltextrun"/>
          <w:rFonts w:ascii="Arial" w:hAnsi="Arial" w:cs="Arial"/>
          <w:color w:val="000000" w:themeColor="text1"/>
        </w:rPr>
        <w:t xml:space="preserve"> </w:t>
      </w:r>
    </w:p>
    <w:p w14:paraId="55FE25DE" w14:textId="007DE60E" w:rsidR="001F17E0" w:rsidRPr="0099423F" w:rsidRDefault="0046692B" w:rsidP="009B1695">
      <w:pPr>
        <w:pStyle w:val="ListParagraph"/>
        <w:numPr>
          <w:ilvl w:val="0"/>
          <w:numId w:val="87"/>
        </w:numPr>
        <w:spacing w:line="276" w:lineRule="auto"/>
        <w:rPr>
          <w:rStyle w:val="normaltextrun"/>
          <w:rFonts w:ascii="Arial" w:hAnsi="Arial" w:cs="Arial"/>
          <w:color w:val="000000" w:themeColor="text1"/>
        </w:rPr>
      </w:pPr>
      <w:r w:rsidRPr="0052775D">
        <w:rPr>
          <w:rStyle w:val="normaltextrun"/>
          <w:rFonts w:ascii="Arial" w:hAnsi="Arial" w:cs="Arial"/>
          <w:color w:val="000000" w:themeColor="text1"/>
        </w:rPr>
        <w:t xml:space="preserve">Meaningful representation </w:t>
      </w:r>
      <w:r w:rsidR="004B0123" w:rsidRPr="0052775D">
        <w:rPr>
          <w:rStyle w:val="normaltextrun"/>
          <w:rFonts w:ascii="Arial" w:hAnsi="Arial" w:cs="Arial"/>
          <w:color w:val="000000" w:themeColor="text1"/>
        </w:rPr>
        <w:t>and respectful relationships with</w:t>
      </w:r>
      <w:r w:rsidRPr="0052775D">
        <w:rPr>
          <w:rStyle w:val="normaltextrun"/>
          <w:rFonts w:ascii="Arial" w:hAnsi="Arial" w:cs="Arial"/>
          <w:color w:val="000000" w:themeColor="text1"/>
        </w:rPr>
        <w:t xml:space="preserve"> co-researchers</w:t>
      </w:r>
      <w:r w:rsidR="00411322" w:rsidRPr="0052775D">
        <w:rPr>
          <w:rStyle w:val="normaltextrun"/>
          <w:rFonts w:ascii="Arial" w:hAnsi="Arial" w:cs="Arial"/>
          <w:color w:val="000000" w:themeColor="text1"/>
        </w:rPr>
        <w:t xml:space="preserve"> and disa</w:t>
      </w:r>
      <w:r w:rsidR="000D6FC2" w:rsidRPr="0052775D">
        <w:rPr>
          <w:rStyle w:val="normaltextrun"/>
          <w:rFonts w:ascii="Arial" w:hAnsi="Arial" w:cs="Arial"/>
          <w:color w:val="000000" w:themeColor="text1"/>
        </w:rPr>
        <w:t>bility organisatio</w:t>
      </w:r>
      <w:r w:rsidR="008A6070" w:rsidRPr="0052775D">
        <w:rPr>
          <w:rStyle w:val="normaltextrun"/>
          <w:rFonts w:ascii="Arial" w:hAnsi="Arial" w:cs="Arial"/>
          <w:color w:val="000000" w:themeColor="text1"/>
        </w:rPr>
        <w:t>ns</w:t>
      </w:r>
      <w:r w:rsidR="000D6FC2" w:rsidRPr="0052775D">
        <w:rPr>
          <w:rStyle w:val="normaltextrun"/>
          <w:rFonts w:ascii="Arial" w:hAnsi="Arial" w:cs="Arial"/>
          <w:color w:val="000000" w:themeColor="text1"/>
        </w:rPr>
        <w:t xml:space="preserve"> </w:t>
      </w:r>
      <w:r w:rsidR="00462147">
        <w:rPr>
          <w:rStyle w:val="normaltextrun"/>
          <w:rFonts w:ascii="Arial" w:hAnsi="Arial" w:cs="Arial"/>
          <w:color w:val="000000" w:themeColor="text1"/>
        </w:rPr>
        <w:t>are</w:t>
      </w:r>
      <w:r w:rsidR="00462147" w:rsidRPr="0052775D">
        <w:rPr>
          <w:rStyle w:val="normaltextrun"/>
          <w:rFonts w:ascii="Arial" w:hAnsi="Arial" w:cs="Arial"/>
          <w:color w:val="000000" w:themeColor="text1"/>
        </w:rPr>
        <w:t xml:space="preserve"> </w:t>
      </w:r>
      <w:r w:rsidR="00772784">
        <w:rPr>
          <w:rStyle w:val="normaltextrun"/>
          <w:rFonts w:ascii="Arial" w:hAnsi="Arial" w:cs="Arial"/>
          <w:color w:val="000000" w:themeColor="text1"/>
        </w:rPr>
        <w:t xml:space="preserve">considered </w:t>
      </w:r>
      <w:r w:rsidR="000D6FC2" w:rsidRPr="0052775D">
        <w:rPr>
          <w:rStyle w:val="normaltextrun"/>
          <w:rFonts w:ascii="Arial" w:hAnsi="Arial" w:cs="Arial"/>
          <w:color w:val="000000" w:themeColor="text1"/>
        </w:rPr>
        <w:t>ethical concern</w:t>
      </w:r>
      <w:r w:rsidR="00462147">
        <w:rPr>
          <w:rStyle w:val="normaltextrun"/>
          <w:rFonts w:ascii="Arial" w:hAnsi="Arial" w:cs="Arial"/>
          <w:color w:val="000000" w:themeColor="text1"/>
        </w:rPr>
        <w:t>s</w:t>
      </w:r>
      <w:r w:rsidR="000D6FC2" w:rsidRPr="0052775D">
        <w:rPr>
          <w:rStyle w:val="normaltextrun"/>
          <w:rFonts w:ascii="Arial" w:hAnsi="Arial" w:cs="Arial"/>
          <w:color w:val="000000" w:themeColor="text1"/>
        </w:rPr>
        <w:t xml:space="preserve"> </w:t>
      </w:r>
      <w:r w:rsidR="00115841">
        <w:rPr>
          <w:rStyle w:val="normaltextrun"/>
          <w:rFonts w:ascii="Arial" w:hAnsi="Arial" w:cs="Arial"/>
          <w:color w:val="000000" w:themeColor="text1"/>
        </w:rPr>
        <w:t xml:space="preserve">and can be </w:t>
      </w:r>
      <w:r w:rsidR="00115841" w:rsidRPr="0052775D">
        <w:rPr>
          <w:rStyle w:val="normaltextrun"/>
          <w:rFonts w:ascii="Arial" w:hAnsi="Arial" w:cs="Arial"/>
          <w:color w:val="000000" w:themeColor="text1"/>
        </w:rPr>
        <w:t xml:space="preserve">improved through </w:t>
      </w:r>
      <w:r w:rsidR="00E1134C">
        <w:rPr>
          <w:rStyle w:val="normaltextrun"/>
          <w:rFonts w:ascii="Arial" w:hAnsi="Arial" w:cs="Arial"/>
          <w:color w:val="000000" w:themeColor="text1"/>
        </w:rPr>
        <w:t xml:space="preserve">disability </w:t>
      </w:r>
      <w:r w:rsidR="00115841" w:rsidRPr="0052775D">
        <w:rPr>
          <w:rStyle w:val="normaltextrun"/>
          <w:rFonts w:ascii="Arial" w:hAnsi="Arial" w:cs="Arial"/>
          <w:color w:val="000000" w:themeColor="text1"/>
        </w:rPr>
        <w:t xml:space="preserve">training and professional development </w:t>
      </w:r>
      <w:r w:rsidR="000D6FC2" w:rsidRPr="0099423F">
        <w:rPr>
          <w:rStyle w:val="normaltextrun"/>
          <w:rFonts w:ascii="Arial" w:hAnsi="Arial" w:cs="Arial"/>
          <w:color w:val="000000" w:themeColor="text1"/>
        </w:rPr>
        <w:t>(</w:t>
      </w:r>
      <w:r w:rsidR="00270118" w:rsidRPr="0099423F">
        <w:rPr>
          <w:rStyle w:val="normaltextrun"/>
          <w:rFonts w:ascii="Arial" w:hAnsi="Arial" w:cs="Arial"/>
          <w:color w:val="000000" w:themeColor="text1"/>
        </w:rPr>
        <w:t xml:space="preserve">Kaur &amp; Kerrigan, 2020; </w:t>
      </w:r>
      <w:r w:rsidR="003A4855">
        <w:rPr>
          <w:rStyle w:val="normaltextrun"/>
          <w:rFonts w:ascii="Arial" w:hAnsi="Arial" w:cs="Arial"/>
          <w:color w:val="000000" w:themeColor="text1"/>
        </w:rPr>
        <w:t xml:space="preserve">RDIN, 2020; </w:t>
      </w:r>
      <w:r w:rsidR="000D6FC2" w:rsidRPr="0099423F">
        <w:rPr>
          <w:rStyle w:val="normaltextrun"/>
          <w:rFonts w:ascii="Arial" w:hAnsi="Arial" w:cs="Arial"/>
          <w:color w:val="000000" w:themeColor="text1"/>
        </w:rPr>
        <w:t>Research for Development Impact Network &amp; Australian Council for International Development</w:t>
      </w:r>
      <w:r w:rsidR="009F444C">
        <w:rPr>
          <w:rStyle w:val="normaltextrun"/>
          <w:rFonts w:ascii="Arial" w:hAnsi="Arial" w:cs="Arial"/>
          <w:color w:val="000000" w:themeColor="text1"/>
        </w:rPr>
        <w:t xml:space="preserve"> [RDIN &amp; ACID]</w:t>
      </w:r>
      <w:r w:rsidR="000D6FC2" w:rsidRPr="0099423F">
        <w:rPr>
          <w:rStyle w:val="normaltextrun"/>
          <w:rFonts w:ascii="Arial" w:hAnsi="Arial" w:cs="Arial"/>
          <w:color w:val="000000" w:themeColor="text1"/>
        </w:rPr>
        <w:t>, 2021)</w:t>
      </w:r>
      <w:r w:rsidR="00A27847" w:rsidRPr="0099423F">
        <w:rPr>
          <w:rStyle w:val="normaltextrun"/>
          <w:rFonts w:ascii="Arial" w:hAnsi="Arial" w:cs="Arial"/>
          <w:color w:val="000000" w:themeColor="text1"/>
        </w:rPr>
        <w:t xml:space="preserve">. </w:t>
      </w:r>
    </w:p>
    <w:p w14:paraId="2ACE1696" w14:textId="78EF681F" w:rsidR="0052775D" w:rsidRPr="0099423F" w:rsidRDefault="001F17E0" w:rsidP="009B1695">
      <w:pPr>
        <w:pStyle w:val="ListParagraph"/>
        <w:numPr>
          <w:ilvl w:val="0"/>
          <w:numId w:val="87"/>
        </w:numPr>
        <w:spacing w:line="276" w:lineRule="auto"/>
        <w:rPr>
          <w:rStyle w:val="normaltextrun"/>
          <w:rFonts w:ascii="Arial" w:hAnsi="Arial" w:cs="Arial"/>
          <w:color w:val="000000" w:themeColor="text1"/>
        </w:rPr>
      </w:pPr>
      <w:r>
        <w:rPr>
          <w:rStyle w:val="normaltextrun"/>
          <w:rFonts w:ascii="Arial" w:hAnsi="Arial" w:cs="Arial"/>
          <w:color w:val="000000" w:themeColor="text1"/>
        </w:rPr>
        <w:t>R</w:t>
      </w:r>
      <w:r w:rsidR="009616BA" w:rsidRPr="0052775D">
        <w:rPr>
          <w:rStyle w:val="normaltextrun"/>
          <w:rFonts w:ascii="Arial" w:hAnsi="Arial" w:cs="Arial"/>
          <w:color w:val="000000" w:themeColor="text1"/>
        </w:rPr>
        <w:t xml:space="preserve">esearch design should </w:t>
      </w:r>
      <w:r w:rsidR="00462147" w:rsidRPr="0052775D">
        <w:rPr>
          <w:rStyle w:val="normaltextrun"/>
          <w:rFonts w:ascii="Arial" w:hAnsi="Arial" w:cs="Arial"/>
          <w:color w:val="000000" w:themeColor="text1"/>
        </w:rPr>
        <w:t>a</w:t>
      </w:r>
      <w:r w:rsidR="00462147">
        <w:rPr>
          <w:rStyle w:val="normaltextrun"/>
          <w:rFonts w:ascii="Arial" w:hAnsi="Arial" w:cs="Arial"/>
          <w:color w:val="000000" w:themeColor="text1"/>
        </w:rPr>
        <w:t>llow</w:t>
      </w:r>
      <w:r w:rsidR="00462147" w:rsidRPr="0052775D">
        <w:rPr>
          <w:rStyle w:val="normaltextrun"/>
          <w:rFonts w:ascii="Arial" w:hAnsi="Arial" w:cs="Arial"/>
          <w:color w:val="000000" w:themeColor="text1"/>
        </w:rPr>
        <w:t xml:space="preserve"> </w:t>
      </w:r>
      <w:r w:rsidR="009616BA" w:rsidRPr="0052775D">
        <w:rPr>
          <w:rStyle w:val="normaltextrun"/>
          <w:rFonts w:ascii="Arial" w:hAnsi="Arial" w:cs="Arial"/>
          <w:color w:val="000000" w:themeColor="text1"/>
        </w:rPr>
        <w:t>for reflection</w:t>
      </w:r>
      <w:r w:rsidR="00462147">
        <w:rPr>
          <w:rStyle w:val="normaltextrun"/>
          <w:rFonts w:ascii="Arial" w:hAnsi="Arial" w:cs="Arial"/>
          <w:color w:val="000000" w:themeColor="text1"/>
        </w:rPr>
        <w:t>,</w:t>
      </w:r>
      <w:r w:rsidR="00695455" w:rsidRPr="0052775D">
        <w:rPr>
          <w:rStyle w:val="normaltextrun"/>
          <w:rFonts w:ascii="Arial" w:hAnsi="Arial" w:cs="Arial"/>
          <w:color w:val="000000" w:themeColor="text1"/>
        </w:rPr>
        <w:t xml:space="preserve"> </w:t>
      </w:r>
      <w:r w:rsidR="00A56730" w:rsidRPr="0052775D">
        <w:rPr>
          <w:rStyle w:val="normaltextrun"/>
          <w:rFonts w:ascii="Arial" w:hAnsi="Arial" w:cs="Arial"/>
          <w:color w:val="000000" w:themeColor="text1"/>
        </w:rPr>
        <w:t>including</w:t>
      </w:r>
      <w:r w:rsidR="00695455" w:rsidRPr="0052775D">
        <w:rPr>
          <w:rStyle w:val="normaltextrun"/>
          <w:rFonts w:ascii="Arial" w:hAnsi="Arial" w:cs="Arial"/>
          <w:color w:val="000000" w:themeColor="text1"/>
        </w:rPr>
        <w:t xml:space="preserve"> the </w:t>
      </w:r>
      <w:r w:rsidR="00721FE4" w:rsidRPr="0052775D">
        <w:rPr>
          <w:rStyle w:val="normaltextrun"/>
          <w:rFonts w:ascii="Arial" w:hAnsi="Arial" w:cs="Arial"/>
          <w:color w:val="000000" w:themeColor="text1"/>
        </w:rPr>
        <w:t>establish</w:t>
      </w:r>
      <w:r w:rsidR="00695455" w:rsidRPr="0052775D">
        <w:rPr>
          <w:rStyle w:val="normaltextrun"/>
          <w:rFonts w:ascii="Arial" w:hAnsi="Arial" w:cs="Arial"/>
          <w:color w:val="000000" w:themeColor="text1"/>
        </w:rPr>
        <w:t>ment</w:t>
      </w:r>
      <w:r w:rsidR="00721FE4" w:rsidRPr="0052775D">
        <w:rPr>
          <w:rStyle w:val="normaltextrun"/>
          <w:rFonts w:ascii="Arial" w:hAnsi="Arial" w:cs="Arial"/>
          <w:color w:val="000000" w:themeColor="text1"/>
        </w:rPr>
        <w:t xml:space="preserve"> </w:t>
      </w:r>
      <w:r w:rsidR="00695455" w:rsidRPr="0052775D">
        <w:rPr>
          <w:rStyle w:val="normaltextrun"/>
          <w:rFonts w:ascii="Arial" w:hAnsi="Arial" w:cs="Arial"/>
          <w:color w:val="000000" w:themeColor="text1"/>
        </w:rPr>
        <w:t xml:space="preserve">of </w:t>
      </w:r>
      <w:r w:rsidR="00721FE4" w:rsidRPr="0052775D">
        <w:rPr>
          <w:rStyle w:val="normaltextrun"/>
          <w:rFonts w:ascii="Arial" w:hAnsi="Arial" w:cs="Arial"/>
          <w:color w:val="000000" w:themeColor="text1"/>
        </w:rPr>
        <w:t>appropriate channels for co-res</w:t>
      </w:r>
      <w:r w:rsidR="00234A5A" w:rsidRPr="0052775D">
        <w:rPr>
          <w:rStyle w:val="normaltextrun"/>
          <w:rFonts w:ascii="Arial" w:hAnsi="Arial" w:cs="Arial"/>
          <w:color w:val="000000" w:themeColor="text1"/>
        </w:rPr>
        <w:t>e</w:t>
      </w:r>
      <w:r w:rsidR="00721FE4" w:rsidRPr="0052775D">
        <w:rPr>
          <w:rStyle w:val="normaltextrun"/>
          <w:rFonts w:ascii="Arial" w:hAnsi="Arial" w:cs="Arial"/>
          <w:color w:val="000000" w:themeColor="text1"/>
        </w:rPr>
        <w:t>arche</w:t>
      </w:r>
      <w:r w:rsidR="00234A5A" w:rsidRPr="0052775D">
        <w:rPr>
          <w:rStyle w:val="normaltextrun"/>
          <w:rFonts w:ascii="Arial" w:hAnsi="Arial" w:cs="Arial"/>
          <w:color w:val="000000" w:themeColor="text1"/>
        </w:rPr>
        <w:t>r</w:t>
      </w:r>
      <w:r w:rsidR="00721FE4" w:rsidRPr="0052775D">
        <w:rPr>
          <w:rStyle w:val="normaltextrun"/>
          <w:rFonts w:ascii="Arial" w:hAnsi="Arial" w:cs="Arial"/>
          <w:color w:val="000000" w:themeColor="text1"/>
        </w:rPr>
        <w:t>s to provide feedback</w:t>
      </w:r>
      <w:r w:rsidR="005E3A8E">
        <w:rPr>
          <w:rStyle w:val="normaltextrun"/>
          <w:rFonts w:ascii="Arial" w:hAnsi="Arial" w:cs="Arial"/>
          <w:color w:val="000000" w:themeColor="text1"/>
        </w:rPr>
        <w:t xml:space="preserve"> </w:t>
      </w:r>
      <w:r w:rsidR="005713D7">
        <w:rPr>
          <w:rStyle w:val="normaltextrun"/>
          <w:rFonts w:ascii="Arial" w:hAnsi="Arial" w:cs="Arial"/>
          <w:color w:val="000000" w:themeColor="text1"/>
        </w:rPr>
        <w:t xml:space="preserve">and </w:t>
      </w:r>
      <w:r w:rsidR="00D27B67">
        <w:rPr>
          <w:rStyle w:val="normaltextrun"/>
          <w:rFonts w:ascii="Arial" w:hAnsi="Arial" w:cs="Arial"/>
          <w:color w:val="000000" w:themeColor="text1"/>
        </w:rPr>
        <w:t xml:space="preserve">to </w:t>
      </w:r>
      <w:r w:rsidR="005713D7">
        <w:rPr>
          <w:rStyle w:val="normaltextrun"/>
          <w:rFonts w:ascii="Arial" w:hAnsi="Arial" w:cs="Arial"/>
          <w:color w:val="000000" w:themeColor="text1"/>
        </w:rPr>
        <w:t>assess the impact</w:t>
      </w:r>
      <w:r w:rsidR="00744AA5">
        <w:rPr>
          <w:rStyle w:val="normaltextrun"/>
          <w:rFonts w:ascii="Arial" w:hAnsi="Arial" w:cs="Arial"/>
          <w:color w:val="000000" w:themeColor="text1"/>
        </w:rPr>
        <w:t xml:space="preserve"> </w:t>
      </w:r>
      <w:r w:rsidR="005713D7">
        <w:rPr>
          <w:rStyle w:val="normaltextrun"/>
          <w:rFonts w:ascii="Arial" w:hAnsi="Arial" w:cs="Arial"/>
          <w:color w:val="000000" w:themeColor="text1"/>
        </w:rPr>
        <w:t xml:space="preserve">of research decisions </w:t>
      </w:r>
      <w:r w:rsidR="00721FE4" w:rsidRPr="0052775D">
        <w:rPr>
          <w:rStyle w:val="normaltextrun"/>
          <w:rFonts w:ascii="Arial" w:hAnsi="Arial" w:cs="Arial"/>
          <w:color w:val="000000" w:themeColor="text1"/>
        </w:rPr>
        <w:t>(</w:t>
      </w:r>
      <w:r w:rsidR="005713D7" w:rsidRPr="00E7129B">
        <w:rPr>
          <w:rStyle w:val="normaltextrun"/>
          <w:rFonts w:ascii="Arial" w:hAnsi="Arial" w:cs="Arial"/>
          <w:color w:val="000000" w:themeColor="text1"/>
        </w:rPr>
        <w:t>den Houting, 2021</w:t>
      </w:r>
      <w:r w:rsidR="005713D7">
        <w:rPr>
          <w:rStyle w:val="normaltextrun"/>
          <w:rFonts w:ascii="Arial" w:hAnsi="Arial" w:cs="Arial"/>
          <w:color w:val="000000" w:themeColor="text1"/>
        </w:rPr>
        <w:t xml:space="preserve">; </w:t>
      </w:r>
      <w:r w:rsidR="00F50C71" w:rsidRPr="0052775D">
        <w:rPr>
          <w:rStyle w:val="normaltextrun"/>
          <w:rFonts w:ascii="Arial" w:hAnsi="Arial" w:cs="Arial"/>
          <w:color w:val="000000" w:themeColor="text1"/>
        </w:rPr>
        <w:t>RDIN</w:t>
      </w:r>
      <w:r w:rsidR="003A4B16" w:rsidRPr="0052775D">
        <w:rPr>
          <w:rStyle w:val="normaltextrun"/>
          <w:rFonts w:ascii="Arial" w:hAnsi="Arial" w:cs="Arial"/>
          <w:color w:val="000000" w:themeColor="text1"/>
        </w:rPr>
        <w:t>, 2020</w:t>
      </w:r>
      <w:r w:rsidR="00721FE4" w:rsidRPr="0052775D">
        <w:rPr>
          <w:rStyle w:val="normaltextrun"/>
          <w:rFonts w:ascii="Arial" w:hAnsi="Arial" w:cs="Arial"/>
          <w:color w:val="000000" w:themeColor="text1"/>
        </w:rPr>
        <w:t>).</w:t>
      </w:r>
      <w:r w:rsidR="00F51517" w:rsidRPr="0052775D">
        <w:rPr>
          <w:rStyle w:val="normaltextrun"/>
          <w:rFonts w:ascii="Arial" w:hAnsi="Arial" w:cs="Arial"/>
          <w:color w:val="000000" w:themeColor="text1"/>
        </w:rPr>
        <w:t xml:space="preserve"> </w:t>
      </w:r>
    </w:p>
    <w:p w14:paraId="13E4F22D" w14:textId="471B5AAD" w:rsidR="0052775D" w:rsidRDefault="00EA33A5" w:rsidP="009B1695">
      <w:pPr>
        <w:pStyle w:val="ListParagraph"/>
        <w:numPr>
          <w:ilvl w:val="0"/>
          <w:numId w:val="87"/>
        </w:numPr>
        <w:spacing w:line="276" w:lineRule="auto"/>
        <w:rPr>
          <w:rStyle w:val="normaltextrun"/>
          <w:rFonts w:ascii="Arial" w:hAnsi="Arial" w:cs="Arial"/>
          <w:color w:val="000000" w:themeColor="text1"/>
        </w:rPr>
      </w:pPr>
      <w:r w:rsidRPr="0052775D">
        <w:rPr>
          <w:rStyle w:val="normaltextrun"/>
          <w:rFonts w:ascii="Arial" w:hAnsi="Arial" w:cs="Arial"/>
          <w:color w:val="000000" w:themeColor="text1"/>
        </w:rPr>
        <w:t>Acces</w:t>
      </w:r>
      <w:r w:rsidR="0005440B" w:rsidRPr="0052775D">
        <w:rPr>
          <w:rStyle w:val="normaltextrun"/>
          <w:rFonts w:ascii="Arial" w:hAnsi="Arial" w:cs="Arial"/>
          <w:color w:val="000000" w:themeColor="text1"/>
        </w:rPr>
        <w:t>s</w:t>
      </w:r>
      <w:r w:rsidRPr="0052775D">
        <w:rPr>
          <w:rStyle w:val="normaltextrun"/>
          <w:rFonts w:ascii="Arial" w:hAnsi="Arial" w:cs="Arial"/>
          <w:color w:val="000000" w:themeColor="text1"/>
        </w:rPr>
        <w:t xml:space="preserve">ibility </w:t>
      </w:r>
      <w:r w:rsidR="006217F3" w:rsidRPr="0052775D">
        <w:rPr>
          <w:rStyle w:val="normaltextrun"/>
          <w:rFonts w:ascii="Arial" w:hAnsi="Arial" w:cs="Arial"/>
          <w:color w:val="000000" w:themeColor="text1"/>
        </w:rPr>
        <w:t>of materials and methods across communication, data collection</w:t>
      </w:r>
      <w:r w:rsidR="00D464B3" w:rsidRPr="0052775D">
        <w:rPr>
          <w:rStyle w:val="normaltextrun"/>
          <w:rFonts w:ascii="Arial" w:hAnsi="Arial" w:cs="Arial"/>
          <w:color w:val="000000" w:themeColor="text1"/>
        </w:rPr>
        <w:t>, and dissemination</w:t>
      </w:r>
      <w:r w:rsidR="00462147">
        <w:rPr>
          <w:rStyle w:val="normaltextrun"/>
          <w:rFonts w:ascii="Arial" w:hAnsi="Arial" w:cs="Arial"/>
          <w:color w:val="000000" w:themeColor="text1"/>
        </w:rPr>
        <w:t>,</w:t>
      </w:r>
      <w:r w:rsidR="00D464B3" w:rsidRPr="0052775D">
        <w:rPr>
          <w:rStyle w:val="normaltextrun"/>
          <w:rFonts w:ascii="Arial" w:hAnsi="Arial" w:cs="Arial"/>
          <w:color w:val="000000" w:themeColor="text1"/>
        </w:rPr>
        <w:t xml:space="preserve"> </w:t>
      </w:r>
      <w:r w:rsidR="003F7C3C">
        <w:rPr>
          <w:rStyle w:val="normaltextrun"/>
          <w:rFonts w:ascii="Arial" w:hAnsi="Arial" w:cs="Arial"/>
          <w:color w:val="000000" w:themeColor="text1"/>
        </w:rPr>
        <w:t>as well as</w:t>
      </w:r>
      <w:r w:rsidR="001779E3">
        <w:rPr>
          <w:rStyle w:val="normaltextrun"/>
          <w:rFonts w:ascii="Arial" w:hAnsi="Arial" w:cs="Arial"/>
          <w:color w:val="000000" w:themeColor="text1"/>
        </w:rPr>
        <w:t xml:space="preserve"> reasonable adjustments</w:t>
      </w:r>
      <w:r w:rsidR="00462147">
        <w:rPr>
          <w:rStyle w:val="normaltextrun"/>
          <w:rFonts w:ascii="Arial" w:hAnsi="Arial" w:cs="Arial"/>
          <w:color w:val="000000" w:themeColor="text1"/>
        </w:rPr>
        <w:t>,</w:t>
      </w:r>
      <w:r w:rsidR="001779E3">
        <w:rPr>
          <w:rStyle w:val="normaltextrun"/>
          <w:rFonts w:ascii="Arial" w:hAnsi="Arial" w:cs="Arial"/>
          <w:color w:val="000000" w:themeColor="text1"/>
        </w:rPr>
        <w:t xml:space="preserve"> </w:t>
      </w:r>
      <w:r w:rsidR="0052775D">
        <w:rPr>
          <w:rStyle w:val="normaltextrun"/>
          <w:rFonts w:ascii="Arial" w:hAnsi="Arial" w:cs="Arial"/>
          <w:color w:val="000000" w:themeColor="text1"/>
        </w:rPr>
        <w:t>are</w:t>
      </w:r>
      <w:r w:rsidR="007A68ED" w:rsidRPr="0052775D">
        <w:rPr>
          <w:rStyle w:val="normaltextrun"/>
          <w:rFonts w:ascii="Arial" w:hAnsi="Arial" w:cs="Arial"/>
          <w:color w:val="000000" w:themeColor="text1"/>
        </w:rPr>
        <w:t xml:space="preserve"> </w:t>
      </w:r>
      <w:r w:rsidR="00462147">
        <w:rPr>
          <w:rStyle w:val="normaltextrun"/>
          <w:rFonts w:ascii="Arial" w:hAnsi="Arial" w:cs="Arial"/>
          <w:color w:val="000000" w:themeColor="text1"/>
        </w:rPr>
        <w:t xml:space="preserve">all </w:t>
      </w:r>
      <w:r w:rsidR="007A68ED" w:rsidRPr="0052775D">
        <w:rPr>
          <w:rStyle w:val="normaltextrun"/>
          <w:rFonts w:ascii="Arial" w:hAnsi="Arial" w:cs="Arial"/>
          <w:color w:val="000000" w:themeColor="text1"/>
        </w:rPr>
        <w:t xml:space="preserve">identified as </w:t>
      </w:r>
      <w:r w:rsidR="00357FAB" w:rsidRPr="0052775D">
        <w:rPr>
          <w:rStyle w:val="normaltextrun"/>
          <w:rFonts w:ascii="Arial" w:hAnsi="Arial" w:cs="Arial"/>
          <w:color w:val="000000" w:themeColor="text1"/>
        </w:rPr>
        <w:t xml:space="preserve">important </w:t>
      </w:r>
      <w:r w:rsidR="003F571E">
        <w:rPr>
          <w:rStyle w:val="normaltextrun"/>
          <w:rFonts w:ascii="Arial" w:hAnsi="Arial" w:cs="Arial"/>
          <w:color w:val="000000" w:themeColor="text1"/>
        </w:rPr>
        <w:t xml:space="preserve">to research involvement </w:t>
      </w:r>
      <w:r w:rsidR="00AC29F3" w:rsidRPr="0052775D">
        <w:rPr>
          <w:rStyle w:val="normaltextrun"/>
          <w:rFonts w:ascii="Arial" w:hAnsi="Arial" w:cs="Arial"/>
          <w:color w:val="000000" w:themeColor="text1"/>
        </w:rPr>
        <w:t>(</w:t>
      </w:r>
      <w:r w:rsidR="00A618FE">
        <w:rPr>
          <w:rStyle w:val="normaltextrun"/>
          <w:rFonts w:ascii="Arial" w:hAnsi="Arial" w:cs="Arial"/>
          <w:color w:val="000000" w:themeColor="text1"/>
        </w:rPr>
        <w:t xml:space="preserve">RDIN, 2020; </w:t>
      </w:r>
      <w:r w:rsidR="00956DE9">
        <w:rPr>
          <w:rStyle w:val="normaltextrun"/>
          <w:rFonts w:ascii="Arial" w:hAnsi="Arial" w:cs="Arial"/>
          <w:color w:val="000000" w:themeColor="text1"/>
        </w:rPr>
        <w:t>RDIN &amp; ACID</w:t>
      </w:r>
      <w:r w:rsidR="00956DE9" w:rsidRPr="0099423F">
        <w:rPr>
          <w:rStyle w:val="normaltextrun"/>
          <w:rFonts w:ascii="Arial" w:hAnsi="Arial" w:cs="Arial"/>
          <w:color w:val="000000" w:themeColor="text1"/>
        </w:rPr>
        <w:t>, 2021</w:t>
      </w:r>
      <w:r w:rsidR="00AC29F3" w:rsidRPr="0052775D">
        <w:rPr>
          <w:rStyle w:val="normaltextrun"/>
          <w:rFonts w:ascii="Arial" w:hAnsi="Arial" w:cs="Arial"/>
          <w:color w:val="000000" w:themeColor="text1"/>
        </w:rPr>
        <w:t>)</w:t>
      </w:r>
      <w:r w:rsidR="00205393" w:rsidRPr="0052775D">
        <w:rPr>
          <w:rStyle w:val="normaltextrun"/>
          <w:rFonts w:ascii="Arial" w:hAnsi="Arial" w:cs="Arial"/>
          <w:color w:val="000000" w:themeColor="text1"/>
        </w:rPr>
        <w:t xml:space="preserve">. </w:t>
      </w:r>
    </w:p>
    <w:p w14:paraId="62C7DD9B" w14:textId="32327943" w:rsidR="00DF6911" w:rsidRDefault="001779E3" w:rsidP="00DF6911">
      <w:pPr>
        <w:pStyle w:val="ListParagraph"/>
        <w:numPr>
          <w:ilvl w:val="0"/>
          <w:numId w:val="87"/>
        </w:numPr>
        <w:spacing w:line="276" w:lineRule="auto"/>
        <w:rPr>
          <w:rStyle w:val="normaltextrun"/>
          <w:rFonts w:ascii="Arial" w:hAnsi="Arial" w:cs="Arial"/>
          <w:color w:val="000000" w:themeColor="text1"/>
        </w:rPr>
      </w:pPr>
      <w:r>
        <w:rPr>
          <w:rStyle w:val="normaltextrun"/>
          <w:rFonts w:ascii="Arial" w:hAnsi="Arial" w:cs="Arial"/>
          <w:color w:val="000000" w:themeColor="text1"/>
        </w:rPr>
        <w:t>A</w:t>
      </w:r>
      <w:r w:rsidR="008B2627" w:rsidRPr="0052775D">
        <w:rPr>
          <w:rStyle w:val="normaltextrun"/>
          <w:rFonts w:ascii="Arial" w:hAnsi="Arial" w:cs="Arial"/>
          <w:color w:val="000000" w:themeColor="text1"/>
        </w:rPr>
        <w:t xml:space="preserve">ppropriate </w:t>
      </w:r>
      <w:r w:rsidR="009E4E7A" w:rsidRPr="0052775D">
        <w:rPr>
          <w:rStyle w:val="normaltextrun"/>
          <w:rFonts w:ascii="Arial" w:hAnsi="Arial" w:cs="Arial"/>
          <w:color w:val="000000" w:themeColor="text1"/>
        </w:rPr>
        <w:t xml:space="preserve">budgeting for inclusive accommodations </w:t>
      </w:r>
      <w:r>
        <w:rPr>
          <w:rStyle w:val="normaltextrun"/>
          <w:rFonts w:ascii="Arial" w:hAnsi="Arial" w:cs="Arial"/>
          <w:color w:val="000000" w:themeColor="text1"/>
        </w:rPr>
        <w:t>is</w:t>
      </w:r>
      <w:r w:rsidR="00E20ED4">
        <w:rPr>
          <w:rStyle w:val="normaltextrun"/>
          <w:rFonts w:ascii="Arial" w:hAnsi="Arial" w:cs="Arial"/>
          <w:color w:val="000000" w:themeColor="text1"/>
        </w:rPr>
        <w:t xml:space="preserve"> </w:t>
      </w:r>
      <w:r w:rsidR="00084C78" w:rsidRPr="0052775D">
        <w:rPr>
          <w:rStyle w:val="normaltextrun"/>
          <w:rFonts w:ascii="Arial" w:hAnsi="Arial" w:cs="Arial"/>
          <w:color w:val="000000" w:themeColor="text1"/>
        </w:rPr>
        <w:t xml:space="preserve">highlighted </w:t>
      </w:r>
      <w:r w:rsidR="00442B71" w:rsidRPr="0052775D">
        <w:rPr>
          <w:rStyle w:val="normaltextrun"/>
          <w:rFonts w:ascii="Arial" w:hAnsi="Arial" w:cs="Arial"/>
          <w:color w:val="000000" w:themeColor="text1"/>
        </w:rPr>
        <w:t xml:space="preserve">as </w:t>
      </w:r>
      <w:r w:rsidR="00283A1B" w:rsidRPr="0052775D">
        <w:rPr>
          <w:rStyle w:val="normaltextrun"/>
          <w:rFonts w:ascii="Arial" w:hAnsi="Arial" w:cs="Arial"/>
          <w:color w:val="000000" w:themeColor="text1"/>
        </w:rPr>
        <w:t xml:space="preserve">an ethical issue </w:t>
      </w:r>
      <w:r w:rsidR="00B54435" w:rsidRPr="0052775D">
        <w:rPr>
          <w:rStyle w:val="normaltextrun"/>
          <w:rFonts w:ascii="Arial" w:hAnsi="Arial" w:cs="Arial"/>
          <w:color w:val="000000" w:themeColor="text1"/>
        </w:rPr>
        <w:t>(</w:t>
      </w:r>
      <w:r w:rsidR="00A70DED" w:rsidRPr="0052775D">
        <w:rPr>
          <w:rStyle w:val="normaltextrun"/>
          <w:rFonts w:ascii="Arial" w:hAnsi="Arial" w:cs="Arial"/>
          <w:color w:val="000000" w:themeColor="text1"/>
        </w:rPr>
        <w:t>RDIN</w:t>
      </w:r>
      <w:r w:rsidR="00F07CF5" w:rsidRPr="0052775D">
        <w:rPr>
          <w:rStyle w:val="normaltextrun"/>
          <w:rFonts w:ascii="Arial" w:hAnsi="Arial" w:cs="Arial"/>
          <w:color w:val="000000" w:themeColor="text1"/>
        </w:rPr>
        <w:t>, 2020</w:t>
      </w:r>
      <w:r w:rsidR="00B54435" w:rsidRPr="0052775D">
        <w:rPr>
          <w:rStyle w:val="normaltextrun"/>
          <w:rFonts w:ascii="Arial" w:hAnsi="Arial" w:cs="Arial"/>
          <w:color w:val="000000" w:themeColor="text1"/>
        </w:rPr>
        <w:t xml:space="preserve">). </w:t>
      </w:r>
    </w:p>
    <w:p w14:paraId="6240ACB7" w14:textId="77777777" w:rsidR="00DF6911" w:rsidRDefault="00DF6911" w:rsidP="00DF6911">
      <w:pPr>
        <w:spacing w:line="276" w:lineRule="auto"/>
        <w:rPr>
          <w:rStyle w:val="normaltextrun"/>
          <w:rFonts w:ascii="Arial" w:hAnsi="Arial" w:cs="Arial"/>
          <w:color w:val="000000" w:themeColor="text1"/>
        </w:rPr>
      </w:pPr>
    </w:p>
    <w:p w14:paraId="2C0F381C" w14:textId="77777777" w:rsidR="00DF6911" w:rsidRPr="00DF6911" w:rsidRDefault="00DF6911" w:rsidP="0093155E">
      <w:pPr>
        <w:spacing w:line="276" w:lineRule="auto"/>
        <w:rPr>
          <w:rStyle w:val="normaltextrun"/>
          <w:rFonts w:ascii="Arial" w:hAnsi="Arial" w:cs="Arial"/>
          <w:color w:val="000000" w:themeColor="text1"/>
        </w:rPr>
      </w:pPr>
    </w:p>
    <w:p w14:paraId="095C9111" w14:textId="3BB7277A" w:rsidR="004172E8" w:rsidRPr="00820D51" w:rsidRDefault="004172E8" w:rsidP="009B1695">
      <w:pPr>
        <w:spacing w:line="276" w:lineRule="auto"/>
        <w:rPr>
          <w:rStyle w:val="normaltextrun"/>
          <w:rFonts w:ascii="Arial" w:hAnsi="Arial" w:cs="Arial"/>
          <w:i/>
          <w:iCs/>
          <w:color w:val="000000"/>
          <w:szCs w:val="24"/>
          <w:shd w:val="clear" w:color="auto" w:fill="FFFFFF"/>
        </w:rPr>
      </w:pPr>
      <w:r w:rsidRPr="00820D51">
        <w:rPr>
          <w:rStyle w:val="normaltextrun"/>
          <w:rFonts w:ascii="Arial" w:hAnsi="Arial" w:cs="Arial"/>
          <w:i/>
          <w:iCs/>
          <w:color w:val="000000"/>
          <w:szCs w:val="24"/>
          <w:shd w:val="clear" w:color="auto" w:fill="FFFFFF"/>
        </w:rPr>
        <w:t>Data management</w:t>
      </w:r>
    </w:p>
    <w:p w14:paraId="1B402209" w14:textId="687BF8DA" w:rsidR="004B07AB" w:rsidRDefault="00863340" w:rsidP="009B1695">
      <w:pPr>
        <w:spacing w:line="276" w:lineRule="auto"/>
        <w:rPr>
          <w:rStyle w:val="normaltextrun"/>
          <w:rFonts w:ascii="Arial" w:hAnsi="Arial" w:cs="Arial"/>
          <w:color w:val="000000"/>
          <w:szCs w:val="24"/>
          <w:shd w:val="clear" w:color="auto" w:fill="FFFFFF"/>
        </w:rPr>
      </w:pPr>
      <w:r>
        <w:rPr>
          <w:rStyle w:val="normaltextrun"/>
          <w:rFonts w:ascii="Arial" w:hAnsi="Arial" w:cs="Arial"/>
          <w:color w:val="000000"/>
          <w:szCs w:val="24"/>
          <w:shd w:val="clear" w:color="auto" w:fill="FFFFFF"/>
        </w:rPr>
        <w:t xml:space="preserve">The second </w:t>
      </w:r>
      <w:r w:rsidR="00A11A90">
        <w:rPr>
          <w:rStyle w:val="normaltextrun"/>
          <w:rFonts w:ascii="Arial" w:hAnsi="Arial" w:cs="Arial"/>
          <w:color w:val="000000"/>
          <w:szCs w:val="24"/>
          <w:shd w:val="clear" w:color="auto" w:fill="FFFFFF"/>
        </w:rPr>
        <w:t xml:space="preserve">most common </w:t>
      </w:r>
      <w:r>
        <w:rPr>
          <w:rStyle w:val="normaltextrun"/>
          <w:rFonts w:ascii="Arial" w:hAnsi="Arial" w:cs="Arial"/>
          <w:color w:val="000000"/>
          <w:szCs w:val="24"/>
          <w:shd w:val="clear" w:color="auto" w:fill="FFFFFF"/>
        </w:rPr>
        <w:t xml:space="preserve">category </w:t>
      </w:r>
      <w:r w:rsidR="007F1A8F">
        <w:rPr>
          <w:rStyle w:val="normaltextrun"/>
          <w:rFonts w:ascii="Arial" w:hAnsi="Arial" w:cs="Arial"/>
          <w:color w:val="000000"/>
          <w:szCs w:val="24"/>
          <w:shd w:val="clear" w:color="auto" w:fill="FFFFFF"/>
        </w:rPr>
        <w:t xml:space="preserve">of ethical issue </w:t>
      </w:r>
      <w:r w:rsidR="004B07AB">
        <w:rPr>
          <w:rStyle w:val="normaltextrun"/>
          <w:rFonts w:ascii="Arial" w:hAnsi="Arial" w:cs="Arial"/>
          <w:color w:val="000000"/>
          <w:szCs w:val="24"/>
          <w:shd w:val="clear" w:color="auto" w:fill="FFFFFF"/>
        </w:rPr>
        <w:t>is</w:t>
      </w:r>
      <w:r w:rsidR="00650505">
        <w:rPr>
          <w:rStyle w:val="normaltextrun"/>
          <w:rFonts w:ascii="Arial" w:hAnsi="Arial" w:cs="Arial"/>
          <w:color w:val="000000"/>
          <w:szCs w:val="24"/>
          <w:shd w:val="clear" w:color="auto" w:fill="FFFFFF"/>
        </w:rPr>
        <w:t xml:space="preserve"> </w:t>
      </w:r>
      <w:r>
        <w:rPr>
          <w:rStyle w:val="normaltextrun"/>
          <w:rFonts w:ascii="Arial" w:hAnsi="Arial" w:cs="Arial"/>
          <w:color w:val="000000"/>
          <w:szCs w:val="24"/>
          <w:shd w:val="clear" w:color="auto" w:fill="FFFFFF"/>
        </w:rPr>
        <w:t xml:space="preserve">data </w:t>
      </w:r>
      <w:r w:rsidR="00B91674">
        <w:rPr>
          <w:rStyle w:val="normaltextrun"/>
          <w:rFonts w:ascii="Arial" w:hAnsi="Arial" w:cs="Arial"/>
          <w:color w:val="000000"/>
          <w:szCs w:val="24"/>
          <w:shd w:val="clear" w:color="auto" w:fill="FFFFFF"/>
        </w:rPr>
        <w:t>management and ownership</w:t>
      </w:r>
      <w:r w:rsidR="00784B64">
        <w:rPr>
          <w:rStyle w:val="normaltextrun"/>
          <w:rFonts w:ascii="Arial" w:hAnsi="Arial" w:cs="Arial"/>
          <w:color w:val="000000"/>
          <w:szCs w:val="24"/>
          <w:shd w:val="clear" w:color="auto" w:fill="FFFFFF"/>
        </w:rPr>
        <w:t>. Interestingly</w:t>
      </w:r>
      <w:r w:rsidR="00FA3E67">
        <w:rPr>
          <w:rStyle w:val="normaltextrun"/>
          <w:rFonts w:ascii="Arial" w:hAnsi="Arial" w:cs="Arial"/>
          <w:color w:val="000000"/>
          <w:szCs w:val="24"/>
          <w:shd w:val="clear" w:color="auto" w:fill="FFFFFF"/>
        </w:rPr>
        <w:t xml:space="preserve"> </w:t>
      </w:r>
      <w:r w:rsidR="00784B64">
        <w:rPr>
          <w:rStyle w:val="normaltextrun"/>
          <w:rFonts w:ascii="Arial" w:hAnsi="Arial" w:cs="Arial"/>
          <w:color w:val="000000"/>
          <w:szCs w:val="24"/>
          <w:shd w:val="clear" w:color="auto" w:fill="FFFFFF"/>
        </w:rPr>
        <w:t xml:space="preserve">this issue </w:t>
      </w:r>
      <w:r w:rsidR="004B07AB">
        <w:rPr>
          <w:rStyle w:val="normaltextrun"/>
          <w:rFonts w:ascii="Arial" w:hAnsi="Arial" w:cs="Arial"/>
          <w:color w:val="000000"/>
          <w:szCs w:val="24"/>
          <w:shd w:val="clear" w:color="auto" w:fill="FFFFFF"/>
        </w:rPr>
        <w:t>is</w:t>
      </w:r>
      <w:r w:rsidR="00784B64">
        <w:rPr>
          <w:rStyle w:val="normaltextrun"/>
          <w:rFonts w:ascii="Arial" w:hAnsi="Arial" w:cs="Arial"/>
          <w:color w:val="000000"/>
          <w:szCs w:val="24"/>
          <w:shd w:val="clear" w:color="auto" w:fill="FFFFFF"/>
        </w:rPr>
        <w:t xml:space="preserve"> not</w:t>
      </w:r>
      <w:r w:rsidR="00135C87">
        <w:rPr>
          <w:rStyle w:val="normaltextrun"/>
          <w:rFonts w:ascii="Arial" w:hAnsi="Arial" w:cs="Arial"/>
          <w:color w:val="000000"/>
          <w:szCs w:val="24"/>
          <w:shd w:val="clear" w:color="auto" w:fill="FFFFFF"/>
        </w:rPr>
        <w:t xml:space="preserve"> similarly raised </w:t>
      </w:r>
      <w:r w:rsidR="003E0B1F">
        <w:rPr>
          <w:rStyle w:val="normaltextrun"/>
          <w:rFonts w:ascii="Arial" w:hAnsi="Arial" w:cs="Arial"/>
          <w:color w:val="000000"/>
          <w:szCs w:val="24"/>
          <w:shd w:val="clear" w:color="auto" w:fill="FFFFFF"/>
        </w:rPr>
        <w:t>within</w:t>
      </w:r>
      <w:r w:rsidR="00D95CAE">
        <w:rPr>
          <w:rStyle w:val="normaltextrun"/>
          <w:rFonts w:ascii="Arial" w:hAnsi="Arial" w:cs="Arial"/>
          <w:color w:val="000000"/>
          <w:szCs w:val="24"/>
          <w:shd w:val="clear" w:color="auto" w:fill="FFFFFF"/>
        </w:rPr>
        <w:t xml:space="preserve"> </w:t>
      </w:r>
      <w:r w:rsidR="00FA3E67">
        <w:rPr>
          <w:rStyle w:val="normaltextrun"/>
          <w:rFonts w:ascii="Arial" w:hAnsi="Arial" w:cs="Arial"/>
          <w:color w:val="000000"/>
          <w:szCs w:val="24"/>
          <w:shd w:val="clear" w:color="auto" w:fill="FFFFFF"/>
        </w:rPr>
        <w:t xml:space="preserve">the </w:t>
      </w:r>
      <w:r w:rsidR="007F1A8F">
        <w:rPr>
          <w:rStyle w:val="normaltextrun"/>
          <w:rFonts w:ascii="Arial" w:hAnsi="Arial" w:cs="Arial"/>
          <w:color w:val="000000"/>
          <w:szCs w:val="24"/>
          <w:shd w:val="clear" w:color="auto" w:fill="FFFFFF"/>
        </w:rPr>
        <w:t>peer-reviewed</w:t>
      </w:r>
      <w:r w:rsidR="00817A12">
        <w:rPr>
          <w:rStyle w:val="normaltextrun"/>
          <w:rFonts w:ascii="Arial" w:hAnsi="Arial" w:cs="Arial"/>
          <w:color w:val="000000"/>
          <w:szCs w:val="24"/>
          <w:shd w:val="clear" w:color="auto" w:fill="FFFFFF"/>
        </w:rPr>
        <w:t xml:space="preserve"> literature. </w:t>
      </w:r>
    </w:p>
    <w:p w14:paraId="3E9A41AE" w14:textId="5D8E0D63" w:rsidR="004B07AB" w:rsidRDefault="00605592" w:rsidP="009B1695">
      <w:pPr>
        <w:pStyle w:val="ListParagraph"/>
        <w:numPr>
          <w:ilvl w:val="0"/>
          <w:numId w:val="86"/>
        </w:numPr>
        <w:spacing w:line="276" w:lineRule="auto"/>
        <w:rPr>
          <w:rStyle w:val="normaltextrun"/>
          <w:rFonts w:ascii="Arial" w:hAnsi="Arial" w:cs="Arial"/>
          <w:color w:val="000000"/>
          <w:shd w:val="clear" w:color="auto" w:fill="FFFFFF"/>
        </w:rPr>
      </w:pPr>
      <w:r w:rsidRPr="004B07AB">
        <w:rPr>
          <w:rStyle w:val="normaltextrun"/>
          <w:rFonts w:ascii="Arial" w:hAnsi="Arial" w:cs="Arial"/>
          <w:color w:val="000000"/>
          <w:shd w:val="clear" w:color="auto" w:fill="FFFFFF"/>
        </w:rPr>
        <w:lastRenderedPageBreak/>
        <w:t>M</w:t>
      </w:r>
      <w:r w:rsidR="00FE1C34" w:rsidRPr="004B07AB">
        <w:rPr>
          <w:rStyle w:val="normaltextrun"/>
          <w:rFonts w:ascii="Arial" w:hAnsi="Arial" w:cs="Arial"/>
          <w:color w:val="000000"/>
          <w:shd w:val="clear" w:color="auto" w:fill="FFFFFF"/>
        </w:rPr>
        <w:t>aintaining</w:t>
      </w:r>
      <w:r w:rsidR="00704FA3" w:rsidRPr="004B07AB">
        <w:rPr>
          <w:rStyle w:val="normaltextrun"/>
          <w:rFonts w:ascii="Arial" w:hAnsi="Arial" w:cs="Arial"/>
          <w:color w:val="000000"/>
          <w:shd w:val="clear" w:color="auto" w:fill="FFFFFF"/>
        </w:rPr>
        <w:t xml:space="preserve"> confidentiality and </w:t>
      </w:r>
      <w:r w:rsidR="00860ADD" w:rsidRPr="004B07AB">
        <w:rPr>
          <w:rStyle w:val="normaltextrun"/>
          <w:rFonts w:ascii="Arial" w:hAnsi="Arial" w:cs="Arial"/>
          <w:color w:val="000000"/>
          <w:shd w:val="clear" w:color="auto" w:fill="FFFFFF"/>
        </w:rPr>
        <w:t xml:space="preserve">preserving anonymity </w:t>
      </w:r>
      <w:r w:rsidR="006740F9">
        <w:rPr>
          <w:rStyle w:val="normaltextrun"/>
          <w:rFonts w:ascii="Arial" w:hAnsi="Arial" w:cs="Arial"/>
          <w:color w:val="000000"/>
          <w:shd w:val="clear" w:color="auto" w:fill="FFFFFF"/>
        </w:rPr>
        <w:t>are</w:t>
      </w:r>
      <w:r w:rsidRPr="004B07AB">
        <w:rPr>
          <w:rStyle w:val="normaltextrun"/>
          <w:rFonts w:ascii="Arial" w:hAnsi="Arial" w:cs="Arial"/>
          <w:color w:val="000000"/>
          <w:shd w:val="clear" w:color="auto" w:fill="FFFFFF"/>
        </w:rPr>
        <w:t xml:space="preserve"> </w:t>
      </w:r>
      <w:r w:rsidR="00C13708" w:rsidRPr="004B07AB">
        <w:rPr>
          <w:rStyle w:val="normaltextrun"/>
          <w:rFonts w:ascii="Arial" w:hAnsi="Arial" w:cs="Arial"/>
          <w:color w:val="000000"/>
          <w:shd w:val="clear" w:color="auto" w:fill="FFFFFF"/>
        </w:rPr>
        <w:t xml:space="preserve">considered important ethical </w:t>
      </w:r>
      <w:r w:rsidR="00DA1135" w:rsidRPr="004B07AB">
        <w:rPr>
          <w:rStyle w:val="normaltextrun"/>
          <w:rFonts w:ascii="Arial" w:hAnsi="Arial" w:cs="Arial"/>
          <w:color w:val="000000"/>
          <w:shd w:val="clear" w:color="auto" w:fill="FFFFFF"/>
        </w:rPr>
        <w:t xml:space="preserve">safeguards </w:t>
      </w:r>
      <w:r w:rsidR="00A03D98" w:rsidRPr="004B07AB">
        <w:rPr>
          <w:rStyle w:val="normaltextrun"/>
          <w:rFonts w:ascii="Arial" w:hAnsi="Arial" w:cs="Arial"/>
          <w:color w:val="000000"/>
          <w:shd w:val="clear" w:color="auto" w:fill="FFFFFF"/>
        </w:rPr>
        <w:t xml:space="preserve">for respect </w:t>
      </w:r>
      <w:r w:rsidR="00DA1135" w:rsidRPr="004B07AB">
        <w:rPr>
          <w:rStyle w:val="normaltextrun"/>
          <w:rFonts w:ascii="Arial" w:hAnsi="Arial" w:cs="Arial"/>
          <w:color w:val="000000"/>
          <w:shd w:val="clear" w:color="auto" w:fill="FFFFFF"/>
        </w:rPr>
        <w:t>(</w:t>
      </w:r>
      <w:r w:rsidR="00DD1B96" w:rsidRPr="004B07AB">
        <w:rPr>
          <w:rStyle w:val="normaltextrun"/>
          <w:rFonts w:ascii="Arial" w:hAnsi="Arial" w:cs="Arial"/>
          <w:color w:val="000000"/>
          <w:shd w:val="clear" w:color="auto" w:fill="FFFFFF"/>
        </w:rPr>
        <w:t xml:space="preserve">Kaur &amp; </w:t>
      </w:r>
      <w:proofErr w:type="spellStart"/>
      <w:r w:rsidR="00DD1B96" w:rsidRPr="004B07AB">
        <w:rPr>
          <w:rStyle w:val="normaltextrun"/>
          <w:rFonts w:ascii="Arial" w:hAnsi="Arial" w:cs="Arial"/>
          <w:color w:val="000000"/>
          <w:shd w:val="clear" w:color="auto" w:fill="FFFFFF"/>
        </w:rPr>
        <w:t>Kerringan</w:t>
      </w:r>
      <w:proofErr w:type="spellEnd"/>
      <w:r w:rsidR="009019FA" w:rsidRPr="004B07AB">
        <w:rPr>
          <w:rStyle w:val="normaltextrun"/>
          <w:rFonts w:ascii="Arial" w:hAnsi="Arial" w:cs="Arial"/>
          <w:color w:val="000000"/>
          <w:shd w:val="clear" w:color="auto" w:fill="FFFFFF"/>
        </w:rPr>
        <w:t xml:space="preserve">, </w:t>
      </w:r>
      <w:r w:rsidR="00A53CF4" w:rsidRPr="004B07AB">
        <w:rPr>
          <w:rStyle w:val="normaltextrun"/>
          <w:rFonts w:ascii="Arial" w:hAnsi="Arial" w:cs="Arial"/>
          <w:color w:val="000000"/>
          <w:shd w:val="clear" w:color="auto" w:fill="FFFFFF"/>
        </w:rPr>
        <w:t>2020</w:t>
      </w:r>
      <w:r w:rsidR="00DA1135" w:rsidRPr="004B07AB">
        <w:rPr>
          <w:rStyle w:val="normaltextrun"/>
          <w:rFonts w:ascii="Arial" w:hAnsi="Arial" w:cs="Arial"/>
          <w:color w:val="000000"/>
          <w:shd w:val="clear" w:color="auto" w:fill="FFFFFF"/>
        </w:rPr>
        <w:t xml:space="preserve">). </w:t>
      </w:r>
    </w:p>
    <w:p w14:paraId="3DFDDA18" w14:textId="58C55937" w:rsidR="004B07AB" w:rsidRDefault="00DA1135" w:rsidP="009B1695">
      <w:pPr>
        <w:pStyle w:val="ListParagraph"/>
        <w:numPr>
          <w:ilvl w:val="0"/>
          <w:numId w:val="86"/>
        </w:numPr>
        <w:spacing w:line="276" w:lineRule="auto"/>
        <w:rPr>
          <w:rStyle w:val="normaltextrun"/>
          <w:rFonts w:ascii="Arial" w:hAnsi="Arial" w:cs="Arial"/>
          <w:color w:val="000000"/>
          <w:shd w:val="clear" w:color="auto" w:fill="FFFFFF"/>
        </w:rPr>
      </w:pPr>
      <w:r w:rsidRPr="004B07AB">
        <w:rPr>
          <w:rStyle w:val="normaltextrun"/>
          <w:rFonts w:ascii="Arial" w:hAnsi="Arial" w:cs="Arial"/>
          <w:color w:val="000000"/>
          <w:shd w:val="clear" w:color="auto" w:fill="FFFFFF"/>
        </w:rPr>
        <w:t xml:space="preserve">However, </w:t>
      </w:r>
      <w:r w:rsidR="00706939" w:rsidRPr="004B07AB">
        <w:rPr>
          <w:rStyle w:val="normaltextrun"/>
          <w:rFonts w:ascii="Arial" w:hAnsi="Arial" w:cs="Arial"/>
          <w:color w:val="000000"/>
          <w:shd w:val="clear" w:color="auto" w:fill="FFFFFF"/>
        </w:rPr>
        <w:t xml:space="preserve">data management </w:t>
      </w:r>
      <w:r w:rsidR="00C86669" w:rsidRPr="004B07AB">
        <w:rPr>
          <w:rStyle w:val="normaltextrun"/>
          <w:rFonts w:ascii="Arial" w:hAnsi="Arial" w:cs="Arial"/>
          <w:color w:val="000000"/>
          <w:shd w:val="clear" w:color="auto" w:fill="FFFFFF"/>
        </w:rPr>
        <w:t xml:space="preserve">is </w:t>
      </w:r>
      <w:r w:rsidR="002F1227" w:rsidRPr="004B07AB">
        <w:rPr>
          <w:rStyle w:val="normaltextrun"/>
          <w:rFonts w:ascii="Arial" w:hAnsi="Arial" w:cs="Arial"/>
          <w:color w:val="000000"/>
          <w:shd w:val="clear" w:color="auto" w:fill="FFFFFF"/>
        </w:rPr>
        <w:t xml:space="preserve">often </w:t>
      </w:r>
      <w:r w:rsidR="00706939" w:rsidRPr="004B07AB">
        <w:rPr>
          <w:rStyle w:val="normaltextrun"/>
          <w:rFonts w:ascii="Arial" w:hAnsi="Arial" w:cs="Arial"/>
          <w:color w:val="000000"/>
          <w:shd w:val="clear" w:color="auto" w:fill="FFFFFF"/>
        </w:rPr>
        <w:t xml:space="preserve">not considered </w:t>
      </w:r>
      <w:proofErr w:type="gramStart"/>
      <w:r w:rsidR="00706939" w:rsidRPr="004B07AB">
        <w:rPr>
          <w:rStyle w:val="normaltextrun"/>
          <w:rFonts w:ascii="Arial" w:hAnsi="Arial" w:cs="Arial"/>
          <w:color w:val="000000"/>
          <w:shd w:val="clear" w:color="auto" w:fill="FFFFFF"/>
        </w:rPr>
        <w:t>seriously</w:t>
      </w:r>
      <w:proofErr w:type="gramEnd"/>
      <w:r w:rsidR="00706939" w:rsidRPr="004B07AB">
        <w:rPr>
          <w:rStyle w:val="normaltextrun"/>
          <w:rFonts w:ascii="Arial" w:hAnsi="Arial" w:cs="Arial"/>
          <w:color w:val="000000"/>
          <w:shd w:val="clear" w:color="auto" w:fill="FFFFFF"/>
        </w:rPr>
        <w:t xml:space="preserve"> and </w:t>
      </w:r>
      <w:r w:rsidR="00F607E3" w:rsidRPr="004B07AB">
        <w:rPr>
          <w:rStyle w:val="normaltextrun"/>
          <w:rFonts w:ascii="Arial" w:hAnsi="Arial" w:cs="Arial"/>
          <w:color w:val="000000"/>
          <w:shd w:val="clear" w:color="auto" w:fill="FFFFFF"/>
        </w:rPr>
        <w:t>anonymity may not be possib</w:t>
      </w:r>
      <w:r w:rsidR="00E4377A" w:rsidRPr="004B07AB">
        <w:rPr>
          <w:rStyle w:val="normaltextrun"/>
          <w:rFonts w:ascii="Arial" w:hAnsi="Arial" w:cs="Arial"/>
          <w:color w:val="000000"/>
          <w:shd w:val="clear" w:color="auto" w:fill="FFFFFF"/>
        </w:rPr>
        <w:t xml:space="preserve">le in </w:t>
      </w:r>
      <w:r w:rsidR="008D1EAA" w:rsidRPr="004B07AB">
        <w:rPr>
          <w:rStyle w:val="normaltextrun"/>
          <w:rFonts w:ascii="Arial" w:hAnsi="Arial" w:cs="Arial"/>
          <w:color w:val="000000"/>
          <w:shd w:val="clear" w:color="auto" w:fill="FFFFFF"/>
        </w:rPr>
        <w:t xml:space="preserve">cases of </w:t>
      </w:r>
      <w:r w:rsidR="00C44A1A" w:rsidRPr="004B07AB">
        <w:rPr>
          <w:rStyle w:val="normaltextrun"/>
          <w:rFonts w:ascii="Arial" w:hAnsi="Arial" w:cs="Arial"/>
          <w:color w:val="000000"/>
          <w:shd w:val="clear" w:color="auto" w:fill="FFFFFF"/>
        </w:rPr>
        <w:t xml:space="preserve">controversial research </w:t>
      </w:r>
      <w:r w:rsidR="00C83826" w:rsidRPr="004B07AB">
        <w:rPr>
          <w:rStyle w:val="normaltextrun"/>
          <w:rFonts w:ascii="Arial" w:hAnsi="Arial" w:cs="Arial"/>
          <w:color w:val="000000"/>
          <w:shd w:val="clear" w:color="auto" w:fill="FFFFFF"/>
        </w:rPr>
        <w:t>(</w:t>
      </w:r>
      <w:r w:rsidR="00E4377A" w:rsidRPr="004B07AB">
        <w:rPr>
          <w:rStyle w:val="normaltextrun"/>
          <w:rFonts w:ascii="Arial" w:hAnsi="Arial" w:cs="Arial"/>
          <w:color w:val="000000"/>
          <w:shd w:val="clear" w:color="auto" w:fill="FFFFFF"/>
        </w:rPr>
        <w:t>Durham University, n. d.</w:t>
      </w:r>
      <w:r w:rsidR="00F003AD" w:rsidRPr="004B07AB">
        <w:rPr>
          <w:rStyle w:val="normaltextrun"/>
          <w:rFonts w:ascii="Arial" w:hAnsi="Arial" w:cs="Arial"/>
          <w:color w:val="000000"/>
          <w:shd w:val="clear" w:color="auto" w:fill="FFFFFF"/>
        </w:rPr>
        <w:t xml:space="preserve">; </w:t>
      </w:r>
      <w:r w:rsidR="004F7526">
        <w:rPr>
          <w:rStyle w:val="normaltextrun"/>
          <w:rFonts w:ascii="Arial" w:hAnsi="Arial" w:cs="Arial"/>
          <w:color w:val="000000" w:themeColor="text1"/>
        </w:rPr>
        <w:t>RDIN &amp; ACID</w:t>
      </w:r>
      <w:r w:rsidR="004F7526" w:rsidRPr="0099423F">
        <w:rPr>
          <w:rStyle w:val="normaltextrun"/>
          <w:rFonts w:ascii="Arial" w:hAnsi="Arial" w:cs="Arial"/>
          <w:color w:val="000000" w:themeColor="text1"/>
        </w:rPr>
        <w:t>, 2021</w:t>
      </w:r>
      <w:r w:rsidR="00C83826" w:rsidRPr="004B07AB">
        <w:rPr>
          <w:rStyle w:val="normaltextrun"/>
          <w:rFonts w:ascii="Arial" w:hAnsi="Arial" w:cs="Arial"/>
          <w:color w:val="000000"/>
          <w:shd w:val="clear" w:color="auto" w:fill="FFFFFF"/>
        </w:rPr>
        <w:t xml:space="preserve">). </w:t>
      </w:r>
    </w:p>
    <w:p w14:paraId="187D3FCA" w14:textId="40B81A40" w:rsidR="001A0329" w:rsidRDefault="00C7344F" w:rsidP="009B1695">
      <w:pPr>
        <w:pStyle w:val="ListParagraph"/>
        <w:numPr>
          <w:ilvl w:val="0"/>
          <w:numId w:val="86"/>
        </w:numPr>
        <w:spacing w:line="276" w:lineRule="auto"/>
        <w:rPr>
          <w:rStyle w:val="normaltextrun"/>
          <w:rFonts w:ascii="Arial" w:hAnsi="Arial" w:cs="Arial"/>
          <w:color w:val="000000"/>
          <w:shd w:val="clear" w:color="auto" w:fill="FFFFFF"/>
        </w:rPr>
      </w:pPr>
      <w:r w:rsidRPr="004B07AB">
        <w:rPr>
          <w:rStyle w:val="normaltextrun"/>
          <w:rFonts w:ascii="Arial" w:hAnsi="Arial" w:cs="Arial"/>
          <w:color w:val="000000"/>
          <w:shd w:val="clear" w:color="auto" w:fill="FFFFFF"/>
        </w:rPr>
        <w:t xml:space="preserve">Discussion </w:t>
      </w:r>
      <w:r w:rsidR="00A00332" w:rsidRPr="004B07AB">
        <w:rPr>
          <w:rStyle w:val="normaltextrun"/>
          <w:rFonts w:ascii="Arial" w:hAnsi="Arial" w:cs="Arial"/>
          <w:color w:val="000000"/>
          <w:shd w:val="clear" w:color="auto" w:fill="FFFFFF"/>
        </w:rPr>
        <w:t>of</w:t>
      </w:r>
      <w:r w:rsidR="00F23583" w:rsidRPr="004B07AB">
        <w:rPr>
          <w:rStyle w:val="normaltextrun"/>
          <w:rFonts w:ascii="Arial" w:hAnsi="Arial" w:cs="Arial"/>
          <w:color w:val="000000"/>
          <w:shd w:val="clear" w:color="auto" w:fill="FFFFFF"/>
        </w:rPr>
        <w:t xml:space="preserve"> ownership </w:t>
      </w:r>
      <w:r w:rsidR="00144CD9" w:rsidRPr="004B07AB">
        <w:rPr>
          <w:rStyle w:val="normaltextrun"/>
          <w:rFonts w:ascii="Arial" w:hAnsi="Arial" w:cs="Arial"/>
          <w:color w:val="000000"/>
          <w:shd w:val="clear" w:color="auto" w:fill="FFFFFF"/>
        </w:rPr>
        <w:t>o</w:t>
      </w:r>
      <w:r w:rsidR="009521F9">
        <w:rPr>
          <w:rStyle w:val="normaltextrun"/>
          <w:rFonts w:ascii="Arial" w:hAnsi="Arial" w:cs="Arial"/>
          <w:color w:val="000000"/>
          <w:shd w:val="clear" w:color="auto" w:fill="FFFFFF"/>
        </w:rPr>
        <w:t>f</w:t>
      </w:r>
      <w:r w:rsidR="00144CD9" w:rsidRPr="004B07AB">
        <w:rPr>
          <w:rStyle w:val="normaltextrun"/>
          <w:rFonts w:ascii="Arial" w:hAnsi="Arial" w:cs="Arial"/>
          <w:color w:val="000000"/>
          <w:shd w:val="clear" w:color="auto" w:fill="FFFFFF"/>
        </w:rPr>
        <w:t xml:space="preserve"> </w:t>
      </w:r>
      <w:r w:rsidR="00962E6C" w:rsidRPr="004B07AB">
        <w:rPr>
          <w:rStyle w:val="normaltextrun"/>
          <w:rFonts w:ascii="Arial" w:hAnsi="Arial" w:cs="Arial"/>
          <w:color w:val="000000"/>
          <w:shd w:val="clear" w:color="auto" w:fill="FFFFFF"/>
        </w:rPr>
        <w:t xml:space="preserve">research data and intellectual </w:t>
      </w:r>
      <w:r w:rsidR="006346DE" w:rsidRPr="004B07AB">
        <w:rPr>
          <w:rStyle w:val="normaltextrun"/>
          <w:rFonts w:ascii="Arial" w:hAnsi="Arial" w:cs="Arial"/>
          <w:color w:val="000000"/>
          <w:shd w:val="clear" w:color="auto" w:fill="FFFFFF"/>
        </w:rPr>
        <w:t xml:space="preserve">property </w:t>
      </w:r>
      <w:r w:rsidR="002B57F2">
        <w:rPr>
          <w:rStyle w:val="normaltextrun"/>
          <w:rFonts w:ascii="Arial" w:hAnsi="Arial" w:cs="Arial"/>
          <w:color w:val="000000"/>
          <w:shd w:val="clear" w:color="auto" w:fill="FFFFFF"/>
        </w:rPr>
        <w:t>is an</w:t>
      </w:r>
      <w:r w:rsidR="0043480F" w:rsidRPr="004B07AB">
        <w:rPr>
          <w:rStyle w:val="normaltextrun"/>
          <w:rFonts w:ascii="Arial" w:hAnsi="Arial" w:cs="Arial"/>
          <w:color w:val="000000"/>
          <w:shd w:val="clear" w:color="auto" w:fill="FFFFFF"/>
        </w:rPr>
        <w:t xml:space="preserve"> ethical </w:t>
      </w:r>
      <w:r w:rsidR="00505909" w:rsidRPr="004B07AB">
        <w:rPr>
          <w:rStyle w:val="normaltextrun"/>
          <w:rFonts w:ascii="Arial" w:hAnsi="Arial" w:cs="Arial"/>
          <w:color w:val="000000"/>
          <w:shd w:val="clear" w:color="auto" w:fill="FFFFFF"/>
        </w:rPr>
        <w:t>issue</w:t>
      </w:r>
      <w:r w:rsidR="008D7A61" w:rsidRPr="004B07AB">
        <w:rPr>
          <w:rStyle w:val="normaltextrun"/>
          <w:rFonts w:ascii="Arial" w:hAnsi="Arial" w:cs="Arial"/>
          <w:color w:val="000000"/>
          <w:shd w:val="clear" w:color="auto" w:fill="FFFFFF"/>
        </w:rPr>
        <w:t xml:space="preserve"> </w:t>
      </w:r>
      <w:r w:rsidR="00957898" w:rsidRPr="004B07AB">
        <w:rPr>
          <w:rStyle w:val="normaltextrun"/>
          <w:rFonts w:ascii="Arial" w:hAnsi="Arial" w:cs="Arial"/>
          <w:color w:val="000000"/>
          <w:shd w:val="clear" w:color="auto" w:fill="FFFFFF"/>
        </w:rPr>
        <w:t xml:space="preserve">related to rights </w:t>
      </w:r>
      <w:r w:rsidR="008D7A61" w:rsidRPr="004B07AB">
        <w:rPr>
          <w:rStyle w:val="normaltextrun"/>
          <w:rFonts w:ascii="Arial" w:hAnsi="Arial" w:cs="Arial"/>
          <w:color w:val="000000"/>
          <w:shd w:val="clear" w:color="auto" w:fill="FFFFFF"/>
        </w:rPr>
        <w:t>(</w:t>
      </w:r>
      <w:r w:rsidR="00AC4591" w:rsidRPr="004B07AB">
        <w:rPr>
          <w:rStyle w:val="normaltextrun"/>
          <w:rFonts w:ascii="Arial" w:hAnsi="Arial" w:cs="Arial"/>
          <w:color w:val="000000"/>
          <w:shd w:val="clear" w:color="auto" w:fill="FFFFFF"/>
        </w:rPr>
        <w:t>den Houting</w:t>
      </w:r>
      <w:r w:rsidR="00A47799" w:rsidRPr="004B07AB">
        <w:rPr>
          <w:rStyle w:val="normaltextrun"/>
          <w:rFonts w:ascii="Arial" w:hAnsi="Arial" w:cs="Arial"/>
          <w:color w:val="000000"/>
          <w:shd w:val="clear" w:color="auto" w:fill="FFFFFF"/>
        </w:rPr>
        <w:t>, 2021</w:t>
      </w:r>
      <w:r w:rsidR="008D7A61" w:rsidRPr="004B07AB">
        <w:rPr>
          <w:rStyle w:val="normaltextrun"/>
          <w:rFonts w:ascii="Arial" w:hAnsi="Arial" w:cs="Arial"/>
          <w:color w:val="000000"/>
          <w:shd w:val="clear" w:color="auto" w:fill="FFFFFF"/>
        </w:rPr>
        <w:t>).</w:t>
      </w:r>
      <w:r w:rsidR="00AC4591" w:rsidRPr="004B07AB">
        <w:rPr>
          <w:rStyle w:val="normaltextrun"/>
          <w:rFonts w:ascii="Arial" w:hAnsi="Arial" w:cs="Arial"/>
          <w:color w:val="000000"/>
          <w:shd w:val="clear" w:color="auto" w:fill="FFFFFF"/>
        </w:rPr>
        <w:t xml:space="preserve"> </w:t>
      </w:r>
    </w:p>
    <w:p w14:paraId="435207A0" w14:textId="30FABA3E" w:rsidR="00531090" w:rsidRPr="0099423F" w:rsidRDefault="002B57F2" w:rsidP="009B1695">
      <w:pPr>
        <w:pStyle w:val="ListParagraph"/>
        <w:numPr>
          <w:ilvl w:val="0"/>
          <w:numId w:val="86"/>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As an example, t</w:t>
      </w:r>
      <w:r w:rsidR="0056060C" w:rsidRPr="002B57F2">
        <w:rPr>
          <w:rStyle w:val="normaltextrun"/>
          <w:rFonts w:ascii="Arial" w:hAnsi="Arial" w:cs="Arial"/>
          <w:color w:val="000000"/>
          <w:shd w:val="clear" w:color="auto" w:fill="FFFFFF"/>
        </w:rPr>
        <w:t xml:space="preserve">he co-ownership or ownership of intellectual property for Aboriginal </w:t>
      </w:r>
      <w:r w:rsidR="00457BD5" w:rsidRPr="002B57F2">
        <w:rPr>
          <w:rStyle w:val="normaltextrun"/>
          <w:rFonts w:ascii="Arial" w:hAnsi="Arial" w:cs="Arial"/>
          <w:color w:val="000000"/>
          <w:shd w:val="clear" w:color="auto" w:fill="FFFFFF"/>
        </w:rPr>
        <w:t xml:space="preserve">and Torres </w:t>
      </w:r>
      <w:r w:rsidR="0056060C" w:rsidRPr="002B57F2">
        <w:rPr>
          <w:rStyle w:val="normaltextrun"/>
          <w:rFonts w:ascii="Arial" w:hAnsi="Arial" w:cs="Arial"/>
          <w:color w:val="000000"/>
          <w:shd w:val="clear" w:color="auto" w:fill="FFFFFF"/>
        </w:rPr>
        <w:t>Strait Islander Peoples</w:t>
      </w:r>
      <w:r w:rsidR="00683FB9" w:rsidRPr="002B57F2">
        <w:rPr>
          <w:rStyle w:val="normaltextrun"/>
          <w:rFonts w:ascii="Arial" w:hAnsi="Arial" w:cs="Arial"/>
          <w:color w:val="000000"/>
          <w:shd w:val="clear" w:color="auto" w:fill="FFFFFF"/>
        </w:rPr>
        <w:t xml:space="preserve"> </w:t>
      </w:r>
      <w:r w:rsidR="00B63A77" w:rsidRPr="002B57F2">
        <w:rPr>
          <w:rStyle w:val="normaltextrun"/>
          <w:rFonts w:ascii="Arial" w:hAnsi="Arial" w:cs="Arial"/>
          <w:color w:val="000000"/>
          <w:shd w:val="clear" w:color="auto" w:fill="FFFFFF"/>
        </w:rPr>
        <w:t>is linked to the</w:t>
      </w:r>
      <w:r w:rsidR="002E6383" w:rsidRPr="002B57F2">
        <w:rPr>
          <w:rStyle w:val="normaltextrun"/>
          <w:rFonts w:ascii="Arial" w:hAnsi="Arial" w:cs="Arial"/>
          <w:color w:val="000000"/>
          <w:shd w:val="clear" w:color="auto" w:fill="FFFFFF"/>
        </w:rPr>
        <w:t xml:space="preserve"> right to their heritage </w:t>
      </w:r>
      <w:r w:rsidR="00745041" w:rsidRPr="002B57F2">
        <w:rPr>
          <w:rStyle w:val="normaltextrun"/>
          <w:rFonts w:ascii="Arial" w:hAnsi="Arial" w:cs="Arial"/>
          <w:color w:val="000000"/>
          <w:shd w:val="clear" w:color="auto" w:fill="FFFFFF"/>
        </w:rPr>
        <w:t>a</w:t>
      </w:r>
      <w:r w:rsidR="00536ED6" w:rsidRPr="002B57F2">
        <w:rPr>
          <w:rStyle w:val="normaltextrun"/>
          <w:rFonts w:ascii="Arial" w:hAnsi="Arial" w:cs="Arial"/>
          <w:color w:val="000000"/>
          <w:shd w:val="clear" w:color="auto" w:fill="FFFFFF"/>
        </w:rPr>
        <w:t>nd traditional knowledge and culture,</w:t>
      </w:r>
      <w:r w:rsidR="006C1DDC" w:rsidRPr="002B57F2">
        <w:rPr>
          <w:rStyle w:val="normaltextrun"/>
          <w:rFonts w:ascii="Arial" w:hAnsi="Arial" w:cs="Arial"/>
          <w:color w:val="000000"/>
          <w:shd w:val="clear" w:color="auto" w:fill="FFFFFF"/>
        </w:rPr>
        <w:t xml:space="preserve"> </w:t>
      </w:r>
      <w:proofErr w:type="gramStart"/>
      <w:r w:rsidR="004E4484" w:rsidRPr="002B57F2">
        <w:rPr>
          <w:rStyle w:val="normaltextrun"/>
          <w:rFonts w:ascii="Arial" w:hAnsi="Arial" w:cs="Arial"/>
          <w:color w:val="000000"/>
          <w:shd w:val="clear" w:color="auto" w:fill="FFFFFF"/>
        </w:rPr>
        <w:t>all the more</w:t>
      </w:r>
      <w:proofErr w:type="gramEnd"/>
      <w:r w:rsidR="004E4484" w:rsidRPr="002B57F2">
        <w:rPr>
          <w:rStyle w:val="normaltextrun"/>
          <w:rFonts w:ascii="Arial" w:hAnsi="Arial" w:cs="Arial"/>
          <w:color w:val="000000"/>
          <w:shd w:val="clear" w:color="auto" w:fill="FFFFFF"/>
        </w:rPr>
        <w:t xml:space="preserve"> significant given their historical lack of recognition and </w:t>
      </w:r>
      <w:r w:rsidR="00E75CA6" w:rsidRPr="002B57F2">
        <w:rPr>
          <w:rStyle w:val="normaltextrun"/>
          <w:rFonts w:ascii="Arial" w:hAnsi="Arial" w:cs="Arial"/>
          <w:color w:val="000000"/>
          <w:shd w:val="clear" w:color="auto" w:fill="FFFFFF"/>
        </w:rPr>
        <w:t>exclusion</w:t>
      </w:r>
      <w:r w:rsidR="00536ED6" w:rsidRPr="002B57F2">
        <w:rPr>
          <w:rStyle w:val="normaltextrun"/>
          <w:rFonts w:ascii="Arial" w:hAnsi="Arial" w:cs="Arial"/>
          <w:color w:val="000000"/>
          <w:shd w:val="clear" w:color="auto" w:fill="FFFFFF"/>
        </w:rPr>
        <w:t xml:space="preserve"> </w:t>
      </w:r>
      <w:r w:rsidR="0056060C" w:rsidRPr="002B57F2">
        <w:rPr>
          <w:rStyle w:val="normaltextrun"/>
          <w:rFonts w:ascii="Arial" w:hAnsi="Arial" w:cs="Arial"/>
          <w:color w:val="000000"/>
          <w:shd w:val="clear" w:color="auto" w:fill="FFFFFF"/>
        </w:rPr>
        <w:t xml:space="preserve">(National </w:t>
      </w:r>
      <w:r w:rsidR="00E808A2" w:rsidRPr="002B57F2">
        <w:rPr>
          <w:rStyle w:val="normaltextrun"/>
          <w:rFonts w:ascii="Arial" w:hAnsi="Arial" w:cs="Arial"/>
          <w:color w:val="000000"/>
          <w:shd w:val="clear" w:color="auto" w:fill="FFFFFF"/>
        </w:rPr>
        <w:t>H</w:t>
      </w:r>
      <w:r w:rsidR="0056060C" w:rsidRPr="002B57F2">
        <w:rPr>
          <w:rStyle w:val="normaltextrun"/>
          <w:rFonts w:ascii="Arial" w:hAnsi="Arial" w:cs="Arial"/>
          <w:color w:val="000000"/>
          <w:shd w:val="clear" w:color="auto" w:fill="FFFFFF"/>
        </w:rPr>
        <w:t xml:space="preserve">ealth and Medical Research Council, 2018). </w:t>
      </w:r>
      <w:r w:rsidR="008D7A61" w:rsidRPr="002B57F2">
        <w:rPr>
          <w:rStyle w:val="normaltextrun"/>
          <w:rFonts w:ascii="Arial" w:hAnsi="Arial" w:cs="Arial"/>
          <w:color w:val="000000"/>
          <w:shd w:val="clear" w:color="auto" w:fill="FFFFFF"/>
        </w:rPr>
        <w:t xml:space="preserve"> </w:t>
      </w:r>
    </w:p>
    <w:p w14:paraId="1AD05A8D" w14:textId="6B6EEC80" w:rsidR="00607186" w:rsidRPr="00820D51" w:rsidRDefault="00607186" w:rsidP="009B1695">
      <w:pPr>
        <w:spacing w:line="276" w:lineRule="auto"/>
        <w:rPr>
          <w:rStyle w:val="normaltextrun"/>
          <w:rFonts w:ascii="Arial" w:hAnsi="Arial" w:cs="Arial"/>
          <w:i/>
          <w:iCs/>
          <w:color w:val="000000"/>
          <w:szCs w:val="24"/>
          <w:shd w:val="clear" w:color="auto" w:fill="FFFFFF"/>
        </w:rPr>
      </w:pPr>
      <w:r w:rsidRPr="00820D51">
        <w:rPr>
          <w:rStyle w:val="normaltextrun"/>
          <w:rFonts w:ascii="Arial" w:hAnsi="Arial" w:cs="Arial"/>
          <w:i/>
          <w:iCs/>
          <w:color w:val="000000"/>
          <w:szCs w:val="24"/>
          <w:shd w:val="clear" w:color="auto" w:fill="FFFFFF"/>
        </w:rPr>
        <w:t>Vulnerability</w:t>
      </w:r>
    </w:p>
    <w:p w14:paraId="3DD45219" w14:textId="0CD25592" w:rsidR="00232D8A" w:rsidRDefault="00274E9E" w:rsidP="009B1695">
      <w:pPr>
        <w:spacing w:line="276" w:lineRule="auto"/>
        <w:rPr>
          <w:rStyle w:val="normaltextrun"/>
          <w:rFonts w:ascii="Arial" w:hAnsi="Arial" w:cs="Arial"/>
          <w:color w:val="000000"/>
          <w:szCs w:val="24"/>
          <w:shd w:val="clear" w:color="auto" w:fill="FFFFFF"/>
        </w:rPr>
      </w:pPr>
      <w:r>
        <w:rPr>
          <w:rStyle w:val="normaltextrun"/>
          <w:rFonts w:ascii="Arial" w:hAnsi="Arial" w:cs="Arial"/>
          <w:color w:val="000000"/>
          <w:szCs w:val="24"/>
          <w:shd w:val="clear" w:color="auto" w:fill="FFFFFF"/>
        </w:rPr>
        <w:t xml:space="preserve">Lastly, </w:t>
      </w:r>
      <w:r w:rsidR="007D287B">
        <w:rPr>
          <w:rStyle w:val="normaltextrun"/>
          <w:rFonts w:ascii="Arial" w:hAnsi="Arial" w:cs="Arial"/>
          <w:color w:val="000000"/>
          <w:szCs w:val="24"/>
          <w:shd w:val="clear" w:color="auto" w:fill="FFFFFF"/>
        </w:rPr>
        <w:t xml:space="preserve">the category of vulnerability </w:t>
      </w:r>
      <w:r w:rsidR="00232D8A">
        <w:rPr>
          <w:rStyle w:val="normaltextrun"/>
          <w:rFonts w:ascii="Arial" w:hAnsi="Arial" w:cs="Arial"/>
          <w:color w:val="000000"/>
          <w:szCs w:val="24"/>
          <w:shd w:val="clear" w:color="auto" w:fill="FFFFFF"/>
        </w:rPr>
        <w:t>i</w:t>
      </w:r>
      <w:r w:rsidR="00DD710B">
        <w:rPr>
          <w:rStyle w:val="normaltextrun"/>
          <w:rFonts w:ascii="Arial" w:hAnsi="Arial" w:cs="Arial"/>
          <w:color w:val="000000"/>
          <w:szCs w:val="24"/>
          <w:shd w:val="clear" w:color="auto" w:fill="FFFFFF"/>
        </w:rPr>
        <w:t xml:space="preserve">s recognised </w:t>
      </w:r>
      <w:r w:rsidR="006B4BD8">
        <w:rPr>
          <w:rStyle w:val="normaltextrun"/>
          <w:rFonts w:ascii="Arial" w:hAnsi="Arial" w:cs="Arial"/>
          <w:color w:val="000000"/>
          <w:szCs w:val="24"/>
          <w:shd w:val="clear" w:color="auto" w:fill="FFFFFF"/>
        </w:rPr>
        <w:t xml:space="preserve">as </w:t>
      </w:r>
      <w:r w:rsidR="008744A5">
        <w:rPr>
          <w:rStyle w:val="normaltextrun"/>
          <w:rFonts w:ascii="Arial" w:hAnsi="Arial" w:cs="Arial"/>
          <w:color w:val="000000"/>
          <w:szCs w:val="24"/>
          <w:shd w:val="clear" w:color="auto" w:fill="FFFFFF"/>
        </w:rPr>
        <w:t xml:space="preserve">being </w:t>
      </w:r>
      <w:r w:rsidR="006B4BD8">
        <w:rPr>
          <w:rStyle w:val="normaltextrun"/>
          <w:rFonts w:ascii="Arial" w:hAnsi="Arial" w:cs="Arial"/>
          <w:color w:val="000000"/>
          <w:szCs w:val="24"/>
          <w:shd w:val="clear" w:color="auto" w:fill="FFFFFF"/>
        </w:rPr>
        <w:t>of ethical concern</w:t>
      </w:r>
      <w:r w:rsidR="00DD710B">
        <w:rPr>
          <w:rStyle w:val="normaltextrun"/>
          <w:rFonts w:ascii="Arial" w:hAnsi="Arial" w:cs="Arial"/>
          <w:color w:val="000000"/>
          <w:szCs w:val="24"/>
          <w:shd w:val="clear" w:color="auto" w:fill="FFFFFF"/>
        </w:rPr>
        <w:t xml:space="preserve">. </w:t>
      </w:r>
      <w:r w:rsidR="00784B64">
        <w:rPr>
          <w:rStyle w:val="normaltextrun"/>
          <w:rFonts w:ascii="Arial" w:hAnsi="Arial" w:cs="Arial"/>
          <w:color w:val="000000"/>
          <w:szCs w:val="24"/>
          <w:shd w:val="clear" w:color="auto" w:fill="FFFFFF"/>
        </w:rPr>
        <w:t>As in</w:t>
      </w:r>
      <w:r w:rsidR="00C47463">
        <w:rPr>
          <w:rStyle w:val="normaltextrun"/>
          <w:rFonts w:ascii="Arial" w:hAnsi="Arial" w:cs="Arial"/>
          <w:color w:val="000000"/>
          <w:szCs w:val="24"/>
          <w:shd w:val="clear" w:color="auto" w:fill="FFFFFF"/>
        </w:rPr>
        <w:t xml:space="preserve"> the </w:t>
      </w:r>
      <w:r w:rsidR="00F93DE0">
        <w:rPr>
          <w:rStyle w:val="normaltextrun"/>
          <w:rFonts w:ascii="Arial" w:hAnsi="Arial" w:cs="Arial"/>
          <w:color w:val="000000"/>
          <w:szCs w:val="24"/>
          <w:shd w:val="clear" w:color="auto" w:fill="FFFFFF"/>
        </w:rPr>
        <w:t>peer-reviewed literature</w:t>
      </w:r>
      <w:r w:rsidR="00C47463">
        <w:rPr>
          <w:rStyle w:val="normaltextrun"/>
          <w:rFonts w:ascii="Arial" w:hAnsi="Arial" w:cs="Arial"/>
          <w:color w:val="000000"/>
          <w:szCs w:val="24"/>
          <w:shd w:val="clear" w:color="auto" w:fill="FFFFFF"/>
        </w:rPr>
        <w:t xml:space="preserve">, </w:t>
      </w:r>
      <w:r w:rsidR="007D625B">
        <w:rPr>
          <w:rStyle w:val="normaltextrun"/>
          <w:rFonts w:ascii="Arial" w:hAnsi="Arial" w:cs="Arial"/>
          <w:color w:val="000000"/>
          <w:szCs w:val="24"/>
          <w:shd w:val="clear" w:color="auto" w:fill="FFFFFF"/>
        </w:rPr>
        <w:t xml:space="preserve">a reframing of </w:t>
      </w:r>
      <w:r w:rsidR="009B7F71">
        <w:rPr>
          <w:rStyle w:val="normaltextrun"/>
          <w:rFonts w:ascii="Arial" w:hAnsi="Arial" w:cs="Arial"/>
          <w:color w:val="000000"/>
          <w:szCs w:val="24"/>
          <w:shd w:val="clear" w:color="auto" w:fill="FFFFFF"/>
        </w:rPr>
        <w:t>the vulnerability of people with disability</w:t>
      </w:r>
      <w:r w:rsidR="007D625B">
        <w:rPr>
          <w:rStyle w:val="normaltextrun"/>
          <w:rFonts w:ascii="Arial" w:hAnsi="Arial" w:cs="Arial"/>
          <w:color w:val="000000"/>
          <w:szCs w:val="24"/>
          <w:shd w:val="clear" w:color="auto" w:fill="FFFFFF"/>
        </w:rPr>
        <w:t xml:space="preserve"> </w:t>
      </w:r>
      <w:r w:rsidR="006D507D">
        <w:rPr>
          <w:rStyle w:val="normaltextrun"/>
          <w:rFonts w:ascii="Arial" w:hAnsi="Arial" w:cs="Arial"/>
          <w:color w:val="000000"/>
          <w:szCs w:val="24"/>
          <w:shd w:val="clear" w:color="auto" w:fill="FFFFFF"/>
        </w:rPr>
        <w:t xml:space="preserve">is suggested </w:t>
      </w:r>
      <w:r w:rsidR="007D625B">
        <w:rPr>
          <w:rStyle w:val="normaltextrun"/>
          <w:rFonts w:ascii="Arial" w:hAnsi="Arial" w:cs="Arial"/>
          <w:color w:val="000000"/>
          <w:szCs w:val="24"/>
          <w:shd w:val="clear" w:color="auto" w:fill="FFFFFF"/>
        </w:rPr>
        <w:t>(Clifton, 2020).</w:t>
      </w:r>
      <w:r w:rsidR="001C5745">
        <w:rPr>
          <w:rStyle w:val="normaltextrun"/>
          <w:rFonts w:ascii="Arial" w:hAnsi="Arial" w:cs="Arial"/>
          <w:color w:val="000000"/>
          <w:szCs w:val="24"/>
          <w:shd w:val="clear" w:color="auto" w:fill="FFFFFF"/>
        </w:rPr>
        <w:t xml:space="preserve"> </w:t>
      </w:r>
    </w:p>
    <w:p w14:paraId="1ED3B774" w14:textId="4A5EB22F" w:rsidR="00232D8A" w:rsidRPr="00F556AF" w:rsidRDefault="00790092" w:rsidP="009B1695">
      <w:pPr>
        <w:pStyle w:val="ListParagraph"/>
        <w:numPr>
          <w:ilvl w:val="0"/>
          <w:numId w:val="85"/>
        </w:numPr>
        <w:spacing w:line="276" w:lineRule="auto"/>
        <w:rPr>
          <w:rStyle w:val="normaltextrun"/>
          <w:rFonts w:ascii="Arial" w:hAnsi="Arial" w:cs="Arial"/>
          <w:color w:val="000000" w:themeColor="text1"/>
        </w:rPr>
      </w:pPr>
      <w:r>
        <w:rPr>
          <w:rStyle w:val="normaltextrun"/>
          <w:rFonts w:ascii="Arial" w:hAnsi="Arial" w:cs="Arial"/>
          <w:color w:val="000000"/>
          <w:shd w:val="clear" w:color="auto" w:fill="FFFFFF"/>
        </w:rPr>
        <w:t>P</w:t>
      </w:r>
      <w:r w:rsidR="002D635D" w:rsidRPr="00232D8A">
        <w:rPr>
          <w:rStyle w:val="normaltextrun"/>
          <w:rFonts w:ascii="Arial" w:hAnsi="Arial" w:cs="Arial"/>
          <w:color w:val="000000"/>
          <w:shd w:val="clear" w:color="auto" w:fill="FFFFFF"/>
        </w:rPr>
        <w:t>ower dynamics with</w:t>
      </w:r>
      <w:r w:rsidR="0091007E" w:rsidRPr="00232D8A">
        <w:rPr>
          <w:rStyle w:val="normaltextrun"/>
          <w:rFonts w:ascii="Arial" w:hAnsi="Arial" w:cs="Arial"/>
          <w:color w:val="000000"/>
          <w:shd w:val="clear" w:color="auto" w:fill="FFFFFF"/>
        </w:rPr>
        <w:t>in</w:t>
      </w:r>
      <w:r w:rsidR="002D635D" w:rsidRPr="00232D8A">
        <w:rPr>
          <w:rStyle w:val="normaltextrun"/>
          <w:rFonts w:ascii="Arial" w:hAnsi="Arial" w:cs="Arial"/>
          <w:color w:val="000000"/>
          <w:shd w:val="clear" w:color="auto" w:fill="FFFFFF"/>
        </w:rPr>
        <w:t xml:space="preserve"> research team</w:t>
      </w:r>
      <w:r w:rsidR="00B34B0F" w:rsidRPr="00232D8A">
        <w:rPr>
          <w:rStyle w:val="normaltextrun"/>
          <w:rFonts w:ascii="Arial" w:hAnsi="Arial" w:cs="Arial"/>
          <w:color w:val="000000"/>
          <w:shd w:val="clear" w:color="auto" w:fill="FFFFFF"/>
        </w:rPr>
        <w:t>s</w:t>
      </w:r>
      <w:r w:rsidR="002D635D" w:rsidRPr="00232D8A">
        <w:rPr>
          <w:rStyle w:val="normaltextrun"/>
          <w:rFonts w:ascii="Arial" w:hAnsi="Arial" w:cs="Arial"/>
          <w:color w:val="000000"/>
          <w:shd w:val="clear" w:color="auto" w:fill="FFFFFF"/>
        </w:rPr>
        <w:t xml:space="preserve"> </w:t>
      </w:r>
      <w:r w:rsidR="006B629D">
        <w:rPr>
          <w:rStyle w:val="normaltextrun"/>
          <w:rFonts w:ascii="Arial" w:hAnsi="Arial" w:cs="Arial"/>
          <w:color w:val="000000"/>
          <w:shd w:val="clear" w:color="auto" w:fill="FFFFFF"/>
        </w:rPr>
        <w:t>can be managed</w:t>
      </w:r>
      <w:r w:rsidR="00C636A3">
        <w:rPr>
          <w:rStyle w:val="normaltextrun"/>
          <w:rFonts w:ascii="Arial" w:hAnsi="Arial" w:cs="Arial"/>
          <w:color w:val="000000"/>
          <w:shd w:val="clear" w:color="auto" w:fill="FFFFFF"/>
        </w:rPr>
        <w:t xml:space="preserve"> </w:t>
      </w:r>
      <w:r w:rsidR="00234D85" w:rsidRPr="00232D8A">
        <w:rPr>
          <w:rStyle w:val="normaltextrun"/>
          <w:rFonts w:ascii="Arial" w:hAnsi="Arial" w:cs="Arial"/>
          <w:color w:val="000000"/>
          <w:shd w:val="clear" w:color="auto" w:fill="FFFFFF"/>
        </w:rPr>
        <w:t xml:space="preserve">through </w:t>
      </w:r>
      <w:r w:rsidR="00462147">
        <w:rPr>
          <w:rStyle w:val="normaltextrun"/>
          <w:rFonts w:ascii="Arial" w:hAnsi="Arial" w:cs="Arial"/>
          <w:color w:val="000000"/>
          <w:shd w:val="clear" w:color="auto" w:fill="FFFFFF"/>
        </w:rPr>
        <w:t>attention to</w:t>
      </w:r>
      <w:r w:rsidR="00234D85" w:rsidRPr="00232D8A">
        <w:rPr>
          <w:rStyle w:val="normaltextrun"/>
          <w:rFonts w:ascii="Arial" w:hAnsi="Arial" w:cs="Arial"/>
          <w:color w:val="000000"/>
          <w:shd w:val="clear" w:color="auto" w:fill="FFFFFF"/>
        </w:rPr>
        <w:t xml:space="preserve"> power imbalances</w:t>
      </w:r>
      <w:r w:rsidR="009A5410" w:rsidRPr="00232D8A">
        <w:rPr>
          <w:rStyle w:val="normaltextrun"/>
          <w:rFonts w:ascii="Arial" w:hAnsi="Arial" w:cs="Arial"/>
          <w:color w:val="000000"/>
          <w:shd w:val="clear" w:color="auto" w:fill="FFFFFF"/>
        </w:rPr>
        <w:t xml:space="preserve">, </w:t>
      </w:r>
      <w:r w:rsidR="00D473DB" w:rsidRPr="00232D8A">
        <w:rPr>
          <w:rStyle w:val="normaltextrun"/>
          <w:rFonts w:ascii="Arial" w:hAnsi="Arial" w:cs="Arial"/>
          <w:color w:val="000000"/>
          <w:shd w:val="clear" w:color="auto" w:fill="FFFFFF"/>
        </w:rPr>
        <w:t>sharing leadership roles</w:t>
      </w:r>
      <w:r w:rsidR="009A5410" w:rsidRPr="00232D8A">
        <w:rPr>
          <w:rStyle w:val="normaltextrun"/>
          <w:rFonts w:ascii="Arial" w:hAnsi="Arial" w:cs="Arial"/>
          <w:color w:val="000000"/>
          <w:shd w:val="clear" w:color="auto" w:fill="FFFFFF"/>
        </w:rPr>
        <w:t xml:space="preserve">, and respecting </w:t>
      </w:r>
      <w:r w:rsidR="00CF2004" w:rsidRPr="00232D8A">
        <w:rPr>
          <w:rStyle w:val="normaltextrun"/>
          <w:rFonts w:ascii="Arial" w:hAnsi="Arial" w:cs="Arial"/>
          <w:color w:val="000000"/>
          <w:shd w:val="clear" w:color="auto" w:fill="FFFFFF"/>
        </w:rPr>
        <w:t>lived experience expertise</w:t>
      </w:r>
      <w:r w:rsidR="00D473DB" w:rsidRPr="00232D8A">
        <w:rPr>
          <w:rStyle w:val="normaltextrun"/>
          <w:rFonts w:ascii="Arial" w:hAnsi="Arial" w:cs="Arial"/>
          <w:color w:val="000000"/>
          <w:shd w:val="clear" w:color="auto" w:fill="FFFFFF"/>
        </w:rPr>
        <w:t xml:space="preserve"> </w:t>
      </w:r>
      <w:r w:rsidR="00234D85" w:rsidRPr="00232D8A">
        <w:rPr>
          <w:rStyle w:val="normaltextrun"/>
          <w:rFonts w:ascii="Arial" w:hAnsi="Arial" w:cs="Arial"/>
          <w:color w:val="000000"/>
          <w:shd w:val="clear" w:color="auto" w:fill="FFFFFF"/>
        </w:rPr>
        <w:t>(den Houting, 2021</w:t>
      </w:r>
      <w:r w:rsidR="00F721B5" w:rsidRPr="00232D8A">
        <w:rPr>
          <w:rStyle w:val="normaltextrun"/>
          <w:rFonts w:ascii="Arial" w:hAnsi="Arial" w:cs="Arial"/>
          <w:color w:val="000000"/>
          <w:shd w:val="clear" w:color="auto" w:fill="FFFFFF"/>
        </w:rPr>
        <w:t>; Durham University, n.d.</w:t>
      </w:r>
      <w:r w:rsidR="00234D85" w:rsidRPr="00232D8A">
        <w:rPr>
          <w:rStyle w:val="normaltextrun"/>
          <w:rFonts w:ascii="Arial" w:hAnsi="Arial" w:cs="Arial"/>
          <w:color w:val="000000"/>
          <w:shd w:val="clear" w:color="auto" w:fill="FFFFFF"/>
        </w:rPr>
        <w:t xml:space="preserve">). </w:t>
      </w:r>
    </w:p>
    <w:p w14:paraId="096BA927" w14:textId="0AE2D67A" w:rsidR="00232D8A" w:rsidRPr="00F556AF" w:rsidRDefault="002A0761" w:rsidP="009B1695">
      <w:pPr>
        <w:pStyle w:val="ListParagraph"/>
        <w:numPr>
          <w:ilvl w:val="0"/>
          <w:numId w:val="85"/>
        </w:numPr>
        <w:spacing w:line="276" w:lineRule="auto"/>
        <w:rPr>
          <w:rStyle w:val="normaltextrun"/>
          <w:rFonts w:ascii="Arial" w:hAnsi="Arial" w:cs="Arial"/>
          <w:color w:val="000000" w:themeColor="text1"/>
        </w:rPr>
      </w:pPr>
      <w:r>
        <w:rPr>
          <w:rStyle w:val="normaltextrun"/>
          <w:rFonts w:ascii="Arial" w:hAnsi="Arial" w:cs="Arial"/>
          <w:color w:val="000000"/>
          <w:shd w:val="clear" w:color="auto" w:fill="FFFFFF"/>
        </w:rPr>
        <w:t>A</w:t>
      </w:r>
      <w:r w:rsidRPr="00232D8A">
        <w:rPr>
          <w:rStyle w:val="normaltextrun"/>
          <w:rFonts w:ascii="Arial" w:hAnsi="Arial" w:cs="Arial"/>
          <w:color w:val="000000"/>
          <w:shd w:val="clear" w:color="auto" w:fill="FFFFFF"/>
        </w:rPr>
        <w:t>ccessible consent processes for people with disability to facilitate informed decision making</w:t>
      </w:r>
      <w:r>
        <w:rPr>
          <w:rStyle w:val="normaltextrun"/>
          <w:rFonts w:ascii="Arial" w:hAnsi="Arial" w:cs="Arial"/>
          <w:color w:val="000000"/>
          <w:shd w:val="clear" w:color="auto" w:fill="FFFFFF"/>
        </w:rPr>
        <w:t xml:space="preserve"> is </w:t>
      </w:r>
      <w:r w:rsidR="00CF7E8D" w:rsidRPr="00232D8A">
        <w:rPr>
          <w:rStyle w:val="normaltextrun"/>
          <w:rFonts w:ascii="Arial" w:hAnsi="Arial" w:cs="Arial"/>
          <w:color w:val="000000"/>
          <w:shd w:val="clear" w:color="auto" w:fill="FFFFFF"/>
        </w:rPr>
        <w:t xml:space="preserve">discussed </w:t>
      </w:r>
      <w:r w:rsidR="0078433C" w:rsidRPr="00232D8A">
        <w:rPr>
          <w:rStyle w:val="normaltextrun"/>
          <w:rFonts w:ascii="Arial" w:hAnsi="Arial" w:cs="Arial"/>
          <w:color w:val="000000"/>
          <w:shd w:val="clear" w:color="auto" w:fill="FFFFFF"/>
        </w:rPr>
        <w:t>as an ethical issue alongside vulnerability</w:t>
      </w:r>
      <w:r w:rsidR="006F65D3">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w:t>
      </w:r>
      <w:r w:rsidR="00E7228F" w:rsidRPr="00232D8A">
        <w:rPr>
          <w:rStyle w:val="normaltextrun"/>
          <w:rFonts w:ascii="Arial" w:hAnsi="Arial" w:cs="Arial"/>
          <w:color w:val="000000" w:themeColor="text1"/>
        </w:rPr>
        <w:t>RDIN</w:t>
      </w:r>
      <w:r>
        <w:rPr>
          <w:rStyle w:val="normaltextrun"/>
          <w:rFonts w:ascii="Arial" w:hAnsi="Arial" w:cs="Arial"/>
          <w:color w:val="000000"/>
          <w:shd w:val="clear" w:color="auto" w:fill="FFFFFF"/>
        </w:rPr>
        <w:t xml:space="preserve">, </w:t>
      </w:r>
      <w:r w:rsidR="00136F8D" w:rsidRPr="00232D8A">
        <w:rPr>
          <w:rStyle w:val="normaltextrun"/>
          <w:rFonts w:ascii="Arial" w:hAnsi="Arial" w:cs="Arial"/>
          <w:color w:val="000000"/>
          <w:shd w:val="clear" w:color="auto" w:fill="FFFFFF"/>
        </w:rPr>
        <w:t xml:space="preserve">2020) </w:t>
      </w:r>
    </w:p>
    <w:p w14:paraId="0040DA85" w14:textId="77777777" w:rsidR="00C00EEA" w:rsidRPr="0099423F" w:rsidRDefault="00C00EEA" w:rsidP="009B1695">
      <w:pPr>
        <w:pStyle w:val="ListParagraph"/>
        <w:spacing w:line="276" w:lineRule="auto"/>
        <w:rPr>
          <w:rFonts w:ascii="Arial" w:hAnsi="Arial" w:cs="Arial"/>
          <w:color w:val="000000" w:themeColor="text1"/>
        </w:rPr>
      </w:pPr>
    </w:p>
    <w:p w14:paraId="7713883D" w14:textId="5B3A7A1A" w:rsidR="00E814AC" w:rsidRPr="0058435D" w:rsidRDefault="00BF0BEB" w:rsidP="009B1695">
      <w:pPr>
        <w:pStyle w:val="Heading2"/>
        <w:spacing w:line="276" w:lineRule="auto"/>
      </w:pPr>
      <w:bookmarkStart w:id="13" w:name="_Toc188280524"/>
      <w:r>
        <w:t>2.3</w:t>
      </w:r>
      <w:r w:rsidR="008D4ACF">
        <w:tab/>
      </w:r>
      <w:r w:rsidR="004172E8" w:rsidRPr="00E66218">
        <w:t>Existing</w:t>
      </w:r>
      <w:r w:rsidR="00E814AC" w:rsidRPr="00E66218">
        <w:t xml:space="preserve"> ethics guidance</w:t>
      </w:r>
      <w:bookmarkEnd w:id="13"/>
      <w:r w:rsidR="00E814AC">
        <w:t xml:space="preserve"> </w:t>
      </w:r>
    </w:p>
    <w:p w14:paraId="6B4869F1" w14:textId="7C18A783" w:rsidR="00BF0BEB" w:rsidRPr="00820D51" w:rsidRDefault="00BF0BEB" w:rsidP="009B1695">
      <w:pPr>
        <w:pStyle w:val="Heading3"/>
        <w:spacing w:line="276" w:lineRule="auto"/>
      </w:pPr>
      <w:bookmarkStart w:id="14" w:name="_Toc188280525"/>
      <w:r>
        <w:t>2.3.1 Approach</w:t>
      </w:r>
      <w:bookmarkEnd w:id="14"/>
      <w:r w:rsidRPr="00DB6676">
        <w:t xml:space="preserve">  </w:t>
      </w:r>
    </w:p>
    <w:p w14:paraId="30246DF0" w14:textId="1BCD61B8" w:rsidR="00512B78" w:rsidRDefault="00E814A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 xml:space="preserve">A scoping </w:t>
      </w:r>
      <w:r w:rsidR="00BA4712">
        <w:rPr>
          <w:rFonts w:ascii="Arial" w:hAnsi="Arial" w:cs="Arial"/>
          <w:color w:val="000000"/>
          <w:szCs w:val="24"/>
        </w:rPr>
        <w:t xml:space="preserve">of </w:t>
      </w:r>
      <w:r w:rsidR="00C26EB1">
        <w:rPr>
          <w:rFonts w:ascii="Arial" w:hAnsi="Arial" w:cs="Arial"/>
          <w:color w:val="000000"/>
          <w:szCs w:val="24"/>
        </w:rPr>
        <w:t xml:space="preserve">existing </w:t>
      </w:r>
      <w:r w:rsidR="00BA4712">
        <w:rPr>
          <w:rFonts w:ascii="Arial" w:hAnsi="Arial" w:cs="Arial"/>
          <w:color w:val="000000"/>
          <w:szCs w:val="24"/>
        </w:rPr>
        <w:t xml:space="preserve">ethics guidance </w:t>
      </w:r>
      <w:r>
        <w:rPr>
          <w:rFonts w:ascii="Arial" w:hAnsi="Arial" w:cs="Arial"/>
          <w:color w:val="000000"/>
          <w:szCs w:val="24"/>
        </w:rPr>
        <w:t xml:space="preserve">was conducted to establish the expectations </w:t>
      </w:r>
      <w:r w:rsidR="00FC46D7">
        <w:rPr>
          <w:rFonts w:ascii="Arial" w:hAnsi="Arial" w:cs="Arial"/>
          <w:color w:val="000000"/>
          <w:szCs w:val="24"/>
        </w:rPr>
        <w:t xml:space="preserve">of </w:t>
      </w:r>
      <w:r>
        <w:rPr>
          <w:rFonts w:ascii="Arial" w:hAnsi="Arial" w:cs="Arial"/>
          <w:color w:val="000000"/>
          <w:szCs w:val="24"/>
        </w:rPr>
        <w:t>and recommendations for the ethical conduct of co-production/co-design research with people with disability</w:t>
      </w:r>
      <w:r w:rsidR="00C26EB1" w:rsidRPr="00C26EB1">
        <w:rPr>
          <w:rFonts w:ascii="Arial" w:hAnsi="Arial" w:cs="Arial"/>
          <w:color w:val="000000"/>
          <w:szCs w:val="24"/>
        </w:rPr>
        <w:t xml:space="preserve"> </w:t>
      </w:r>
      <w:r w:rsidR="00C26EB1">
        <w:rPr>
          <w:rFonts w:ascii="Arial" w:hAnsi="Arial" w:cs="Arial"/>
          <w:color w:val="000000"/>
          <w:szCs w:val="24"/>
        </w:rPr>
        <w:t>in English-speaking countries</w:t>
      </w:r>
      <w:r>
        <w:rPr>
          <w:rFonts w:ascii="Arial" w:hAnsi="Arial" w:cs="Arial"/>
          <w:color w:val="000000"/>
          <w:szCs w:val="24"/>
        </w:rPr>
        <w:t xml:space="preserve">. The objective was to review international and national research guidelines </w:t>
      </w:r>
      <w:r w:rsidR="005F70F0">
        <w:rPr>
          <w:rFonts w:ascii="Arial" w:hAnsi="Arial" w:cs="Arial"/>
          <w:color w:val="000000"/>
          <w:szCs w:val="24"/>
        </w:rPr>
        <w:t xml:space="preserve">used by researchers globally </w:t>
      </w:r>
      <w:r w:rsidR="00FC46D7">
        <w:rPr>
          <w:rFonts w:ascii="Arial" w:hAnsi="Arial" w:cs="Arial"/>
          <w:color w:val="000000"/>
          <w:szCs w:val="24"/>
        </w:rPr>
        <w:t xml:space="preserve">that </w:t>
      </w:r>
      <w:r w:rsidR="005F70F0">
        <w:rPr>
          <w:rFonts w:ascii="Arial" w:hAnsi="Arial" w:cs="Arial"/>
          <w:color w:val="000000"/>
          <w:szCs w:val="24"/>
        </w:rPr>
        <w:t xml:space="preserve">are </w:t>
      </w:r>
      <w:r>
        <w:rPr>
          <w:rFonts w:ascii="Arial" w:hAnsi="Arial" w:cs="Arial"/>
          <w:color w:val="000000"/>
          <w:szCs w:val="24"/>
        </w:rPr>
        <w:t xml:space="preserve">equivalent to </w:t>
      </w:r>
      <w:r w:rsidR="00FC46D7">
        <w:rPr>
          <w:rFonts w:ascii="Arial" w:hAnsi="Arial" w:cs="Arial"/>
          <w:color w:val="000000"/>
          <w:szCs w:val="24"/>
        </w:rPr>
        <w:t>t</w:t>
      </w:r>
      <w:r>
        <w:rPr>
          <w:rFonts w:ascii="Arial" w:hAnsi="Arial" w:cs="Arial"/>
          <w:color w:val="000000"/>
          <w:szCs w:val="24"/>
        </w:rPr>
        <w:t xml:space="preserve">he National Statement. </w:t>
      </w:r>
      <w:r w:rsidR="00512B78">
        <w:rPr>
          <w:rFonts w:ascii="Arial" w:hAnsi="Arial" w:cs="Arial"/>
          <w:color w:val="000000"/>
          <w:szCs w:val="24"/>
        </w:rPr>
        <w:t>The search strategy used is presented in Appendix C</w:t>
      </w:r>
      <w:r w:rsidR="00C63990">
        <w:rPr>
          <w:rFonts w:ascii="Arial" w:hAnsi="Arial" w:cs="Arial"/>
          <w:color w:val="000000"/>
          <w:szCs w:val="24"/>
        </w:rPr>
        <w:t xml:space="preserve"> which includes Table </w:t>
      </w:r>
      <w:r w:rsidR="00A359CF">
        <w:rPr>
          <w:rFonts w:ascii="Arial" w:hAnsi="Arial" w:cs="Arial"/>
          <w:color w:val="000000"/>
          <w:szCs w:val="24"/>
        </w:rPr>
        <w:t>1</w:t>
      </w:r>
      <w:r w:rsidR="00C63990">
        <w:rPr>
          <w:rFonts w:ascii="Arial" w:hAnsi="Arial" w:cs="Arial"/>
          <w:color w:val="000000"/>
          <w:szCs w:val="24"/>
        </w:rPr>
        <w:t xml:space="preserve"> Existing Ethics Guidance Characteristics</w:t>
      </w:r>
      <w:r w:rsidR="00512B78">
        <w:rPr>
          <w:rFonts w:ascii="Arial" w:hAnsi="Arial" w:cs="Arial"/>
          <w:color w:val="000000"/>
          <w:szCs w:val="24"/>
        </w:rPr>
        <w:t xml:space="preserve">. </w:t>
      </w:r>
    </w:p>
    <w:p w14:paraId="2FD5A039" w14:textId="77777777" w:rsidR="008555D5" w:rsidRDefault="008555D5" w:rsidP="009B1695">
      <w:pPr>
        <w:pBdr>
          <w:top w:val="nil"/>
          <w:left w:val="nil"/>
          <w:bottom w:val="nil"/>
          <w:right w:val="nil"/>
          <w:between w:val="nil"/>
        </w:pBdr>
        <w:spacing w:line="276" w:lineRule="auto"/>
        <w:rPr>
          <w:rFonts w:ascii="Arial" w:hAnsi="Arial" w:cs="Arial"/>
          <w:color w:val="000000"/>
          <w:szCs w:val="24"/>
        </w:rPr>
      </w:pPr>
    </w:p>
    <w:p w14:paraId="6ED2A0A7" w14:textId="42B1D4D6" w:rsidR="00E814AC" w:rsidRDefault="00E814A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 xml:space="preserve">Eleven guidelines were identified based on the </w:t>
      </w:r>
      <w:r w:rsidR="00AA65D6">
        <w:rPr>
          <w:rFonts w:ascii="Arial" w:hAnsi="Arial" w:cs="Arial"/>
          <w:color w:val="000000"/>
          <w:szCs w:val="24"/>
        </w:rPr>
        <w:t xml:space="preserve">above </w:t>
      </w:r>
      <w:r>
        <w:rPr>
          <w:rFonts w:ascii="Arial" w:hAnsi="Arial" w:cs="Arial"/>
          <w:color w:val="000000"/>
          <w:szCs w:val="24"/>
        </w:rPr>
        <w:t xml:space="preserve">criteria and were </w:t>
      </w:r>
      <w:r w:rsidR="00FC46D7">
        <w:rPr>
          <w:rFonts w:ascii="Arial" w:hAnsi="Arial" w:cs="Arial"/>
          <w:color w:val="000000"/>
          <w:szCs w:val="24"/>
        </w:rPr>
        <w:t>analysed</w:t>
      </w:r>
      <w:r>
        <w:rPr>
          <w:rFonts w:ascii="Arial" w:hAnsi="Arial" w:cs="Arial"/>
          <w:color w:val="000000"/>
          <w:szCs w:val="24"/>
        </w:rPr>
        <w:t xml:space="preserve">, focusing on: a) </w:t>
      </w:r>
      <w:r w:rsidR="00350E0A">
        <w:rPr>
          <w:rFonts w:ascii="Arial" w:hAnsi="Arial" w:cs="Arial"/>
          <w:color w:val="000000"/>
          <w:szCs w:val="24"/>
        </w:rPr>
        <w:t>whether people with disability within research teams are acknowledged</w:t>
      </w:r>
      <w:r>
        <w:rPr>
          <w:rFonts w:ascii="Arial" w:hAnsi="Arial" w:cs="Arial"/>
          <w:color w:val="000000"/>
          <w:szCs w:val="24"/>
        </w:rPr>
        <w:t xml:space="preserve">, b) </w:t>
      </w:r>
      <w:r w:rsidR="00697BEC">
        <w:rPr>
          <w:rFonts w:ascii="Arial" w:hAnsi="Arial" w:cs="Arial"/>
          <w:color w:val="000000"/>
          <w:szCs w:val="24"/>
        </w:rPr>
        <w:t xml:space="preserve">whether people with disability are perceived as ‘vulnerable’ or </w:t>
      </w:r>
      <w:r w:rsidR="00FC46D7">
        <w:rPr>
          <w:rFonts w:ascii="Arial" w:hAnsi="Arial" w:cs="Arial"/>
          <w:color w:val="000000"/>
          <w:szCs w:val="24"/>
        </w:rPr>
        <w:t xml:space="preserve">as </w:t>
      </w:r>
      <w:r w:rsidR="00697BEC">
        <w:rPr>
          <w:rFonts w:ascii="Arial" w:hAnsi="Arial" w:cs="Arial"/>
          <w:color w:val="000000"/>
          <w:szCs w:val="24"/>
        </w:rPr>
        <w:t xml:space="preserve">having </w:t>
      </w:r>
      <w:r w:rsidR="00F6714D">
        <w:rPr>
          <w:rFonts w:ascii="Arial" w:hAnsi="Arial" w:cs="Arial"/>
          <w:color w:val="000000"/>
          <w:szCs w:val="24"/>
        </w:rPr>
        <w:t>capacity</w:t>
      </w:r>
      <w:r w:rsidR="001930A5">
        <w:rPr>
          <w:rFonts w:ascii="Arial" w:hAnsi="Arial" w:cs="Arial"/>
          <w:color w:val="000000"/>
          <w:szCs w:val="24"/>
        </w:rPr>
        <w:t>, and c)</w:t>
      </w:r>
      <w:r w:rsidR="00257E7B">
        <w:rPr>
          <w:rFonts w:ascii="Arial" w:hAnsi="Arial" w:cs="Arial"/>
          <w:color w:val="000000"/>
          <w:szCs w:val="24"/>
        </w:rPr>
        <w:t xml:space="preserve"> how co-production with people with disabilit</w:t>
      </w:r>
      <w:r w:rsidR="00406AB1">
        <w:rPr>
          <w:rFonts w:ascii="Arial" w:hAnsi="Arial" w:cs="Arial"/>
          <w:color w:val="000000"/>
          <w:szCs w:val="24"/>
        </w:rPr>
        <w:t>y</w:t>
      </w:r>
      <w:r w:rsidR="00257E7B">
        <w:rPr>
          <w:rFonts w:ascii="Arial" w:hAnsi="Arial" w:cs="Arial"/>
          <w:color w:val="000000"/>
          <w:szCs w:val="24"/>
        </w:rPr>
        <w:t xml:space="preserve"> </w:t>
      </w:r>
      <w:r w:rsidR="00FC46D7">
        <w:rPr>
          <w:rFonts w:ascii="Arial" w:hAnsi="Arial" w:cs="Arial"/>
          <w:color w:val="000000"/>
          <w:szCs w:val="24"/>
        </w:rPr>
        <w:t xml:space="preserve">is </w:t>
      </w:r>
      <w:r w:rsidR="00257E7B">
        <w:rPr>
          <w:rFonts w:ascii="Arial" w:hAnsi="Arial" w:cs="Arial"/>
          <w:color w:val="000000"/>
          <w:szCs w:val="24"/>
        </w:rPr>
        <w:t>discussed</w:t>
      </w:r>
      <w:r w:rsidR="00FC46D7">
        <w:rPr>
          <w:rFonts w:ascii="Arial" w:hAnsi="Arial" w:cs="Arial"/>
          <w:color w:val="000000"/>
          <w:szCs w:val="24"/>
        </w:rPr>
        <w:t>.</w:t>
      </w:r>
      <w:r w:rsidR="00257E7B">
        <w:rPr>
          <w:rFonts w:ascii="Arial" w:hAnsi="Arial" w:cs="Arial"/>
          <w:color w:val="000000"/>
          <w:szCs w:val="24"/>
        </w:rPr>
        <w:t xml:space="preserve"> </w:t>
      </w:r>
      <w:r w:rsidR="00EC7644">
        <w:rPr>
          <w:rFonts w:ascii="Arial" w:hAnsi="Arial" w:cs="Arial"/>
          <w:color w:val="000000"/>
          <w:szCs w:val="24"/>
        </w:rPr>
        <w:t xml:space="preserve"> </w:t>
      </w:r>
    </w:p>
    <w:p w14:paraId="2A3F8CA6" w14:textId="77777777" w:rsidR="006B5B39" w:rsidRDefault="006B5B39" w:rsidP="009B1695">
      <w:pPr>
        <w:spacing w:line="276" w:lineRule="auto"/>
        <w:rPr>
          <w:rFonts w:ascii="Arial" w:hAnsi="Arial" w:cs="Arial"/>
          <w:color w:val="000000"/>
        </w:rPr>
      </w:pPr>
    </w:p>
    <w:p w14:paraId="11A30865" w14:textId="41545F16" w:rsidR="00BF0BEB" w:rsidRPr="00820D51" w:rsidRDefault="00BF0BEB" w:rsidP="009B1695">
      <w:pPr>
        <w:pStyle w:val="Heading3"/>
        <w:spacing w:line="276" w:lineRule="auto"/>
        <w:rPr>
          <w:rStyle w:val="normaltextrun"/>
        </w:rPr>
      </w:pPr>
      <w:bookmarkStart w:id="15" w:name="_Toc188280526"/>
      <w:r>
        <w:rPr>
          <w:rStyle w:val="normaltextrun"/>
          <w:rFonts w:cs="Arial"/>
          <w:color w:val="000000" w:themeColor="text1"/>
        </w:rPr>
        <w:lastRenderedPageBreak/>
        <w:t>2</w:t>
      </w:r>
      <w:r>
        <w:t xml:space="preserve">.3.2 </w:t>
      </w:r>
      <w:r w:rsidR="00A60EBE">
        <w:t>Key f</w:t>
      </w:r>
      <w:r>
        <w:t>indings</w:t>
      </w:r>
      <w:bookmarkEnd w:id="15"/>
      <w:r w:rsidRPr="00DB6676">
        <w:t xml:space="preserve">  </w:t>
      </w:r>
    </w:p>
    <w:p w14:paraId="4A8BCD02" w14:textId="13B8E308" w:rsidR="008476C1" w:rsidRDefault="004172E8" w:rsidP="009B1695">
      <w:pPr>
        <w:pStyle w:val="Heading4"/>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Acknowledgement of </w:t>
      </w:r>
      <w:r w:rsidR="0079702A" w:rsidRPr="007B4AA7">
        <w:rPr>
          <w:rStyle w:val="normaltextrun"/>
          <w:rFonts w:ascii="Arial" w:hAnsi="Arial" w:cs="Arial"/>
          <w:color w:val="000000"/>
          <w:shd w:val="clear" w:color="auto" w:fill="FFFFFF"/>
        </w:rPr>
        <w:t>people with disability within research teams</w:t>
      </w:r>
    </w:p>
    <w:p w14:paraId="6BAC1399" w14:textId="47B48EED" w:rsidR="005F70F8" w:rsidRDefault="003537E8" w:rsidP="009B1695">
      <w:p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M</w:t>
      </w:r>
      <w:r w:rsidR="00444A14">
        <w:rPr>
          <w:rStyle w:val="normaltextrun"/>
          <w:rFonts w:ascii="Arial" w:hAnsi="Arial" w:cs="Arial"/>
          <w:color w:val="000000"/>
          <w:shd w:val="clear" w:color="auto" w:fill="FFFFFF"/>
        </w:rPr>
        <w:t>ost</w:t>
      </w:r>
      <w:r w:rsidR="00BB6997">
        <w:rPr>
          <w:rStyle w:val="normaltextrun"/>
          <w:rFonts w:ascii="Arial" w:hAnsi="Arial" w:cs="Arial"/>
          <w:color w:val="000000"/>
          <w:shd w:val="clear" w:color="auto" w:fill="FFFFFF"/>
        </w:rPr>
        <w:t xml:space="preserve"> international and national research guidelines </w:t>
      </w:r>
      <w:r w:rsidR="00263C19">
        <w:rPr>
          <w:rStyle w:val="normaltextrun"/>
          <w:rFonts w:ascii="Arial" w:hAnsi="Arial" w:cs="Arial"/>
          <w:color w:val="000000"/>
          <w:shd w:val="clear" w:color="auto" w:fill="FFFFFF"/>
        </w:rPr>
        <w:t xml:space="preserve">reference people with disability </w:t>
      </w:r>
      <w:r w:rsidR="00E55BCC">
        <w:rPr>
          <w:rStyle w:val="normaltextrun"/>
          <w:rFonts w:ascii="Arial" w:hAnsi="Arial" w:cs="Arial"/>
          <w:color w:val="000000"/>
          <w:shd w:val="clear" w:color="auto" w:fill="FFFFFF"/>
        </w:rPr>
        <w:t>as participants</w:t>
      </w:r>
      <w:r w:rsidR="00C26EB1">
        <w:rPr>
          <w:rStyle w:val="normaltextrun"/>
          <w:rFonts w:ascii="Arial" w:hAnsi="Arial" w:cs="Arial"/>
          <w:color w:val="000000"/>
          <w:shd w:val="clear" w:color="auto" w:fill="FFFFFF"/>
        </w:rPr>
        <w:t>, but only</w:t>
      </w:r>
      <w:r w:rsidR="006D210A">
        <w:rPr>
          <w:rStyle w:val="normaltextrun"/>
          <w:rFonts w:ascii="Arial" w:hAnsi="Arial" w:cs="Arial"/>
          <w:color w:val="000000"/>
          <w:shd w:val="clear" w:color="auto" w:fill="FFFFFF"/>
        </w:rPr>
        <w:t xml:space="preserve"> </w:t>
      </w:r>
      <w:r w:rsidR="00C26EB1">
        <w:rPr>
          <w:rStyle w:val="normaltextrun"/>
          <w:rFonts w:ascii="Arial" w:hAnsi="Arial" w:cs="Arial"/>
          <w:color w:val="000000"/>
          <w:shd w:val="clear" w:color="auto" w:fill="FFFFFF"/>
        </w:rPr>
        <w:t>a minority acknowledge people with disability within research teams</w:t>
      </w:r>
      <w:r w:rsidR="003952AB">
        <w:rPr>
          <w:rStyle w:val="normaltextrun"/>
          <w:rFonts w:ascii="Arial" w:hAnsi="Arial" w:cs="Arial"/>
          <w:color w:val="000000"/>
          <w:shd w:val="clear" w:color="auto" w:fill="FFFFFF"/>
        </w:rPr>
        <w:t xml:space="preserve">. There is variation in the level of information provided about </w:t>
      </w:r>
      <w:r w:rsidR="005F70F8">
        <w:rPr>
          <w:rStyle w:val="normaltextrun"/>
          <w:rFonts w:ascii="Arial" w:hAnsi="Arial" w:cs="Arial"/>
          <w:color w:val="000000"/>
          <w:shd w:val="clear" w:color="auto" w:fill="FFFFFF"/>
        </w:rPr>
        <w:t>people with disability as participants.</w:t>
      </w:r>
      <w:r w:rsidR="00C26EB1">
        <w:rPr>
          <w:rStyle w:val="normaltextrun"/>
          <w:rFonts w:ascii="Arial" w:hAnsi="Arial" w:cs="Arial"/>
          <w:color w:val="000000"/>
          <w:shd w:val="clear" w:color="auto" w:fill="FFFFFF"/>
        </w:rPr>
        <w:t xml:space="preserve"> </w:t>
      </w:r>
    </w:p>
    <w:p w14:paraId="1CC37011" w14:textId="0E851B9A" w:rsidR="008E3763" w:rsidRPr="0099423F" w:rsidRDefault="00C051FC" w:rsidP="009B1695">
      <w:pPr>
        <w:pStyle w:val="ListParagraph"/>
        <w:numPr>
          <w:ilvl w:val="0"/>
          <w:numId w:val="88"/>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People with disability are commonly identified as participants without any further information</w:t>
      </w:r>
      <w:r w:rsidR="0099423F">
        <w:rPr>
          <w:rStyle w:val="normaltextrun"/>
          <w:rFonts w:ascii="Arial" w:hAnsi="Arial" w:cs="Arial"/>
          <w:color w:val="000000"/>
          <w:shd w:val="clear" w:color="auto" w:fill="FFFFFF"/>
        </w:rPr>
        <w:t xml:space="preserve">. </w:t>
      </w:r>
    </w:p>
    <w:p w14:paraId="3A1C8457" w14:textId="74DBFDE6" w:rsidR="00186FAE" w:rsidRDefault="00521CFC" w:rsidP="009B1695">
      <w:pPr>
        <w:pStyle w:val="ListParagraph"/>
        <w:numPr>
          <w:ilvl w:val="0"/>
          <w:numId w:val="88"/>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 xml:space="preserve">There </w:t>
      </w:r>
      <w:r w:rsidR="00D34977">
        <w:rPr>
          <w:rStyle w:val="normaltextrun"/>
          <w:rFonts w:ascii="Arial" w:hAnsi="Arial" w:cs="Arial"/>
          <w:color w:val="000000"/>
          <w:shd w:val="clear" w:color="auto" w:fill="FFFFFF"/>
        </w:rPr>
        <w:t xml:space="preserve">are references to the notion that </w:t>
      </w:r>
      <w:r w:rsidR="005601ED" w:rsidRPr="005F70F8">
        <w:rPr>
          <w:rStyle w:val="normaltextrun"/>
          <w:rFonts w:ascii="Arial" w:hAnsi="Arial" w:cs="Arial"/>
          <w:color w:val="000000"/>
          <w:shd w:val="clear" w:color="auto" w:fill="FFFFFF"/>
        </w:rPr>
        <w:t>people with disabilit</w:t>
      </w:r>
      <w:r w:rsidR="00406AB1" w:rsidRPr="005F70F8">
        <w:rPr>
          <w:rStyle w:val="normaltextrun"/>
          <w:rFonts w:ascii="Arial" w:hAnsi="Arial" w:cs="Arial"/>
          <w:color w:val="000000"/>
          <w:shd w:val="clear" w:color="auto" w:fill="FFFFFF"/>
        </w:rPr>
        <w:t>y</w:t>
      </w:r>
      <w:r w:rsidR="005601ED" w:rsidRPr="005F70F8">
        <w:rPr>
          <w:rStyle w:val="normaltextrun"/>
          <w:rFonts w:ascii="Arial" w:hAnsi="Arial" w:cs="Arial"/>
          <w:color w:val="000000"/>
          <w:shd w:val="clear" w:color="auto" w:fill="FFFFFF"/>
        </w:rPr>
        <w:t xml:space="preserve"> should be included in research and not excluded </w:t>
      </w:r>
      <w:r w:rsidR="00C702C7">
        <w:rPr>
          <w:rStyle w:val="normaltextrun"/>
          <w:rFonts w:ascii="Arial" w:hAnsi="Arial" w:cs="Arial"/>
          <w:color w:val="000000"/>
          <w:shd w:val="clear" w:color="auto" w:fill="FFFFFF"/>
        </w:rPr>
        <w:t>because of</w:t>
      </w:r>
      <w:r w:rsidR="005601ED" w:rsidRPr="005F70F8">
        <w:rPr>
          <w:rStyle w:val="normaltextrun"/>
          <w:rFonts w:ascii="Arial" w:hAnsi="Arial" w:cs="Arial"/>
          <w:color w:val="000000"/>
          <w:shd w:val="clear" w:color="auto" w:fill="FFFFFF"/>
        </w:rPr>
        <w:t xml:space="preserve"> their disability</w:t>
      </w:r>
      <w:r w:rsidR="00943731">
        <w:rPr>
          <w:rStyle w:val="normaltextrun"/>
          <w:rFonts w:ascii="Arial" w:hAnsi="Arial" w:cs="Arial"/>
          <w:color w:val="000000"/>
          <w:shd w:val="clear" w:color="auto" w:fill="FFFFFF"/>
        </w:rPr>
        <w:t xml:space="preserve"> </w:t>
      </w:r>
      <w:r w:rsidR="00ED5449" w:rsidRPr="005F70F8">
        <w:rPr>
          <w:rStyle w:val="normaltextrun"/>
          <w:rFonts w:ascii="Arial" w:hAnsi="Arial" w:cs="Arial"/>
          <w:color w:val="000000"/>
          <w:shd w:val="clear" w:color="auto" w:fill="FFFFFF"/>
        </w:rPr>
        <w:t>(</w:t>
      </w:r>
      <w:r w:rsidRPr="005F70F8">
        <w:rPr>
          <w:rStyle w:val="normaltextrun"/>
          <w:rFonts w:ascii="Arial" w:hAnsi="Arial" w:cs="Arial"/>
          <w:color w:val="000000"/>
          <w:shd w:val="clear" w:color="auto" w:fill="FFFFFF"/>
        </w:rPr>
        <w:t>Canada Institutes of Health Research, Natural Sciences and Engineering Research Council of Canada, and Social Sciences and Humanities Research Council, 2018</w:t>
      </w:r>
      <w:r>
        <w:rPr>
          <w:rStyle w:val="normaltextrun"/>
          <w:rFonts w:ascii="Arial" w:hAnsi="Arial" w:cs="Arial"/>
          <w:color w:val="000000"/>
          <w:shd w:val="clear" w:color="auto" w:fill="FFFFFF"/>
        </w:rPr>
        <w:t xml:space="preserve">; </w:t>
      </w:r>
      <w:r w:rsidR="00ED5449" w:rsidRPr="005F70F8">
        <w:rPr>
          <w:rStyle w:val="normaltextrun"/>
          <w:rFonts w:ascii="Arial" w:hAnsi="Arial" w:cs="Arial"/>
          <w:color w:val="000000"/>
          <w:shd w:val="clear" w:color="auto" w:fill="FFFFFF"/>
        </w:rPr>
        <w:t xml:space="preserve">National Commission for the Protection of Human Subjects of Biomedical and </w:t>
      </w:r>
      <w:proofErr w:type="spellStart"/>
      <w:r w:rsidR="00ED5449" w:rsidRPr="005F70F8">
        <w:rPr>
          <w:rStyle w:val="normaltextrun"/>
          <w:rFonts w:ascii="Arial" w:hAnsi="Arial" w:cs="Arial"/>
          <w:color w:val="000000"/>
          <w:shd w:val="clear" w:color="auto" w:fill="FFFFFF"/>
        </w:rPr>
        <w:t>Behavioral</w:t>
      </w:r>
      <w:proofErr w:type="spellEnd"/>
      <w:r w:rsidR="00ED5449" w:rsidRPr="005F70F8">
        <w:rPr>
          <w:rStyle w:val="normaltextrun"/>
          <w:rFonts w:ascii="Arial" w:hAnsi="Arial" w:cs="Arial"/>
          <w:color w:val="000000"/>
          <w:shd w:val="clear" w:color="auto" w:fill="FFFFFF"/>
        </w:rPr>
        <w:t xml:space="preserve"> Research, 1979)</w:t>
      </w:r>
      <w:r w:rsidR="00562000">
        <w:rPr>
          <w:rStyle w:val="normaltextrun"/>
          <w:rFonts w:ascii="Arial" w:hAnsi="Arial" w:cs="Arial"/>
          <w:color w:val="000000"/>
          <w:shd w:val="clear" w:color="auto" w:fill="FFFFFF"/>
        </w:rPr>
        <w:t>.</w:t>
      </w:r>
      <w:r w:rsidR="00ED5449" w:rsidRPr="005F70F8">
        <w:rPr>
          <w:rStyle w:val="normaltextrun"/>
          <w:rFonts w:ascii="Arial" w:hAnsi="Arial" w:cs="Arial"/>
          <w:color w:val="000000"/>
          <w:shd w:val="clear" w:color="auto" w:fill="FFFFFF"/>
        </w:rPr>
        <w:t xml:space="preserve"> </w:t>
      </w:r>
    </w:p>
    <w:p w14:paraId="04AA3A2D" w14:textId="36A85EA9" w:rsidR="007C149E" w:rsidRPr="005F70F8" w:rsidRDefault="00D34977" w:rsidP="009B1695">
      <w:pPr>
        <w:pStyle w:val="ListParagraph"/>
        <w:numPr>
          <w:ilvl w:val="0"/>
          <w:numId w:val="88"/>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C</w:t>
      </w:r>
      <w:r w:rsidR="005D492A">
        <w:rPr>
          <w:rStyle w:val="normaltextrun"/>
          <w:rFonts w:ascii="Arial" w:hAnsi="Arial" w:cs="Arial"/>
          <w:color w:val="000000"/>
          <w:shd w:val="clear" w:color="auto" w:fill="FFFFFF"/>
        </w:rPr>
        <w:t xml:space="preserve">onsiderations </w:t>
      </w:r>
      <w:r w:rsidR="00C702C7">
        <w:rPr>
          <w:rStyle w:val="normaltextrun"/>
          <w:rFonts w:ascii="Arial" w:hAnsi="Arial" w:cs="Arial"/>
          <w:color w:val="000000"/>
          <w:shd w:val="clear" w:color="auto" w:fill="FFFFFF"/>
        </w:rPr>
        <w:t>of</w:t>
      </w:r>
      <w:r w:rsidR="00C702C7" w:rsidRPr="005F70F8">
        <w:rPr>
          <w:rStyle w:val="normaltextrun"/>
          <w:rFonts w:ascii="Arial" w:hAnsi="Arial" w:cs="Arial"/>
          <w:color w:val="000000"/>
          <w:shd w:val="clear" w:color="auto" w:fill="FFFFFF"/>
        </w:rPr>
        <w:t xml:space="preserve"> </w:t>
      </w:r>
      <w:r w:rsidR="005D492A" w:rsidRPr="005F70F8">
        <w:rPr>
          <w:rStyle w:val="normaltextrun"/>
          <w:rFonts w:ascii="Arial" w:hAnsi="Arial" w:cs="Arial"/>
          <w:color w:val="000000"/>
          <w:shd w:val="clear" w:color="auto" w:fill="FFFFFF"/>
        </w:rPr>
        <w:t>accessibility</w:t>
      </w:r>
      <w:r w:rsidR="00C702C7">
        <w:rPr>
          <w:rStyle w:val="normaltextrun"/>
          <w:rFonts w:ascii="Arial" w:hAnsi="Arial" w:cs="Arial"/>
          <w:color w:val="000000"/>
          <w:shd w:val="clear" w:color="auto" w:fill="FFFFFF"/>
        </w:rPr>
        <w:t>,</w:t>
      </w:r>
      <w:r w:rsidR="005D492A" w:rsidRPr="005F70F8">
        <w:rPr>
          <w:rStyle w:val="normaltextrun"/>
          <w:rFonts w:ascii="Arial" w:hAnsi="Arial" w:cs="Arial"/>
          <w:color w:val="000000"/>
          <w:shd w:val="clear" w:color="auto" w:fill="FFFFFF"/>
        </w:rPr>
        <w:t xml:space="preserve"> including in communication, location, and format of research information such as large print and Easy Read</w:t>
      </w:r>
      <w:r w:rsidR="00C702C7">
        <w:rPr>
          <w:rStyle w:val="normaltextrun"/>
          <w:rFonts w:ascii="Arial" w:hAnsi="Arial" w:cs="Arial"/>
          <w:color w:val="000000"/>
          <w:shd w:val="clear" w:color="auto" w:fill="FFFFFF"/>
        </w:rPr>
        <w:t>,</w:t>
      </w:r>
      <w:r w:rsidR="005D492A">
        <w:rPr>
          <w:rStyle w:val="normaltextrun"/>
          <w:rFonts w:ascii="Arial" w:hAnsi="Arial" w:cs="Arial"/>
          <w:color w:val="000000"/>
          <w:shd w:val="clear" w:color="auto" w:fill="FFFFFF"/>
        </w:rPr>
        <w:t xml:space="preserve"> </w:t>
      </w:r>
      <w:r>
        <w:rPr>
          <w:rStyle w:val="normaltextrun"/>
          <w:rFonts w:ascii="Arial" w:hAnsi="Arial" w:cs="Arial"/>
          <w:color w:val="000000"/>
          <w:shd w:val="clear" w:color="auto" w:fill="FFFFFF"/>
        </w:rPr>
        <w:t xml:space="preserve">are </w:t>
      </w:r>
      <w:r w:rsidR="000D24B9">
        <w:rPr>
          <w:rStyle w:val="normaltextrun"/>
          <w:rFonts w:ascii="Arial" w:hAnsi="Arial" w:cs="Arial"/>
          <w:color w:val="000000"/>
          <w:shd w:val="clear" w:color="auto" w:fill="FFFFFF"/>
        </w:rPr>
        <w:t xml:space="preserve">discussed </w:t>
      </w:r>
      <w:r w:rsidR="005D492A" w:rsidRPr="005F70F8">
        <w:rPr>
          <w:rStyle w:val="normaltextrun"/>
          <w:rFonts w:ascii="Arial" w:hAnsi="Arial" w:cs="Arial"/>
          <w:color w:val="000000"/>
          <w:shd w:val="clear" w:color="auto" w:fill="FFFFFF"/>
        </w:rPr>
        <w:t>(National Disability Authority, 2009</w:t>
      </w:r>
      <w:r w:rsidR="00562000">
        <w:rPr>
          <w:rStyle w:val="normaltextrun"/>
          <w:rFonts w:ascii="Arial" w:hAnsi="Arial" w:cs="Arial"/>
          <w:color w:val="000000"/>
          <w:shd w:val="clear" w:color="auto" w:fill="FFFFFF"/>
        </w:rPr>
        <w:t xml:space="preserve">). </w:t>
      </w:r>
    </w:p>
    <w:p w14:paraId="514744A2" w14:textId="1E60B9F4" w:rsidR="00BF0BEB" w:rsidRPr="0099423F" w:rsidRDefault="00816B44" w:rsidP="009B1695">
      <w:pPr>
        <w:pStyle w:val="ListParagraph"/>
        <w:numPr>
          <w:ilvl w:val="0"/>
          <w:numId w:val="88"/>
        </w:numPr>
        <w:spacing w:line="276" w:lineRule="auto"/>
        <w:rPr>
          <w:rStyle w:val="normaltextrun"/>
          <w:rFonts w:ascii="Arial" w:eastAsiaTheme="majorEastAsia" w:hAnsi="Arial" w:cs="Arial"/>
        </w:rPr>
      </w:pPr>
      <w:r>
        <w:rPr>
          <w:rStyle w:val="normaltextrun"/>
          <w:rFonts w:ascii="Arial" w:hAnsi="Arial" w:cs="Arial"/>
          <w:color w:val="000000"/>
          <w:shd w:val="clear" w:color="auto" w:fill="FFFFFF"/>
        </w:rPr>
        <w:t xml:space="preserve">People with disability </w:t>
      </w:r>
      <w:r w:rsidR="00C051FC">
        <w:rPr>
          <w:rStyle w:val="normaltextrun"/>
          <w:rFonts w:ascii="Arial" w:hAnsi="Arial" w:cs="Arial"/>
          <w:color w:val="000000"/>
          <w:shd w:val="clear" w:color="auto" w:fill="FFFFFF"/>
        </w:rPr>
        <w:t xml:space="preserve">are </w:t>
      </w:r>
      <w:r w:rsidR="00CC2561">
        <w:rPr>
          <w:rStyle w:val="normaltextrun"/>
          <w:rFonts w:ascii="Arial" w:hAnsi="Arial" w:cs="Arial"/>
          <w:color w:val="000000"/>
          <w:shd w:val="clear" w:color="auto" w:fill="FFFFFF"/>
        </w:rPr>
        <w:t xml:space="preserve">sometimes </w:t>
      </w:r>
      <w:r w:rsidR="000D24B9">
        <w:rPr>
          <w:rStyle w:val="normaltextrun"/>
          <w:rFonts w:ascii="Arial" w:hAnsi="Arial" w:cs="Arial"/>
          <w:color w:val="000000"/>
          <w:shd w:val="clear" w:color="auto" w:fill="FFFFFF"/>
        </w:rPr>
        <w:t>acknowledged</w:t>
      </w:r>
      <w:r w:rsidR="001C5A47">
        <w:rPr>
          <w:rStyle w:val="normaltextrun"/>
          <w:rFonts w:ascii="Arial" w:hAnsi="Arial" w:cs="Arial"/>
          <w:color w:val="000000"/>
          <w:shd w:val="clear" w:color="auto" w:fill="FFFFFF"/>
        </w:rPr>
        <w:t xml:space="preserve"> as</w:t>
      </w:r>
      <w:r w:rsidR="00C051FC">
        <w:rPr>
          <w:rStyle w:val="normaltextrun"/>
          <w:rFonts w:ascii="Arial" w:hAnsi="Arial" w:cs="Arial"/>
          <w:color w:val="000000"/>
          <w:shd w:val="clear" w:color="auto" w:fill="FFFFFF"/>
        </w:rPr>
        <w:t xml:space="preserve"> </w:t>
      </w:r>
      <w:r w:rsidR="001C5A47" w:rsidRPr="00186FAE">
        <w:rPr>
          <w:rStyle w:val="normaltextrun"/>
          <w:rFonts w:ascii="Arial" w:hAnsi="Arial" w:cs="Arial"/>
          <w:color w:val="000000"/>
          <w:shd w:val="clear" w:color="auto" w:fill="FFFFFF"/>
        </w:rPr>
        <w:t>a population group w</w:t>
      </w:r>
      <w:r w:rsidR="000D24B9">
        <w:rPr>
          <w:rStyle w:val="normaltextrun"/>
          <w:rFonts w:ascii="Arial" w:hAnsi="Arial" w:cs="Arial"/>
          <w:color w:val="000000"/>
          <w:shd w:val="clear" w:color="auto" w:fill="FFFFFF"/>
        </w:rPr>
        <w:t>ho</w:t>
      </w:r>
      <w:r w:rsidR="001C5A47" w:rsidRPr="00186FAE">
        <w:rPr>
          <w:rStyle w:val="normaltextrun"/>
          <w:rFonts w:ascii="Arial" w:hAnsi="Arial" w:cs="Arial"/>
          <w:color w:val="000000"/>
          <w:shd w:val="clear" w:color="auto" w:fill="FFFFFF"/>
        </w:rPr>
        <w:t xml:space="preserve"> c</w:t>
      </w:r>
      <w:r w:rsidR="000D24B9">
        <w:rPr>
          <w:rStyle w:val="normaltextrun"/>
          <w:rFonts w:ascii="Arial" w:hAnsi="Arial" w:cs="Arial"/>
          <w:color w:val="000000"/>
          <w:shd w:val="clear" w:color="auto" w:fill="FFFFFF"/>
        </w:rPr>
        <w:t>an</w:t>
      </w:r>
      <w:r w:rsidR="001C5A47" w:rsidRPr="00186FAE">
        <w:rPr>
          <w:rStyle w:val="normaltextrun"/>
          <w:rFonts w:ascii="Arial" w:hAnsi="Arial" w:cs="Arial"/>
          <w:color w:val="000000"/>
          <w:shd w:val="clear" w:color="auto" w:fill="FFFFFF"/>
        </w:rPr>
        <w:t xml:space="preserve"> be involved </w:t>
      </w:r>
      <w:r w:rsidR="00860FED">
        <w:rPr>
          <w:rStyle w:val="normaltextrun"/>
          <w:rFonts w:ascii="Arial" w:hAnsi="Arial" w:cs="Arial"/>
          <w:color w:val="000000"/>
          <w:shd w:val="clear" w:color="auto" w:fill="FFFFFF"/>
        </w:rPr>
        <w:t xml:space="preserve">in </w:t>
      </w:r>
      <w:r w:rsidR="00803FEB">
        <w:rPr>
          <w:rStyle w:val="normaltextrun"/>
          <w:rFonts w:ascii="Arial" w:hAnsi="Arial" w:cs="Arial"/>
          <w:color w:val="000000"/>
          <w:shd w:val="clear" w:color="auto" w:fill="FFFFFF"/>
        </w:rPr>
        <w:t xml:space="preserve">and contribute positively to co-production research when social barriers to their involvement are </w:t>
      </w:r>
      <w:r w:rsidR="009D0EB2">
        <w:rPr>
          <w:rStyle w:val="normaltextrun"/>
          <w:rFonts w:ascii="Arial" w:hAnsi="Arial" w:cs="Arial"/>
          <w:color w:val="000000"/>
          <w:shd w:val="clear" w:color="auto" w:fill="FFFFFF"/>
        </w:rPr>
        <w:t xml:space="preserve">addressed and removed </w:t>
      </w:r>
      <w:r w:rsidR="000D24B9" w:rsidRPr="00186FAE">
        <w:rPr>
          <w:rStyle w:val="normaltextrun"/>
          <w:rFonts w:ascii="Arial" w:hAnsi="Arial" w:cs="Arial"/>
          <w:color w:val="000000"/>
          <w:shd w:val="clear" w:color="auto" w:fill="FFFFFF"/>
        </w:rPr>
        <w:t>(National Ethics Advisory Committee, 2019).</w:t>
      </w:r>
    </w:p>
    <w:p w14:paraId="12D9FB53" w14:textId="358912ED" w:rsidR="0079702A" w:rsidRPr="00820D51" w:rsidRDefault="00BF0BEB" w:rsidP="009B1695">
      <w:pPr>
        <w:pStyle w:val="Heading4"/>
        <w:spacing w:line="276" w:lineRule="auto"/>
        <w:rPr>
          <w:rStyle w:val="normaltextrun"/>
        </w:rPr>
      </w:pPr>
      <w:r w:rsidRPr="00BF0BEB">
        <w:rPr>
          <w:rStyle w:val="normaltextrun"/>
          <w:rFonts w:ascii="Arial" w:hAnsi="Arial" w:cs="Arial"/>
          <w:color w:val="000000"/>
          <w:shd w:val="clear" w:color="auto" w:fill="FFFFFF"/>
        </w:rPr>
        <w:t>P</w:t>
      </w:r>
      <w:r w:rsidR="00916A37" w:rsidRPr="00BF0BEB">
        <w:rPr>
          <w:rStyle w:val="normaltextrun"/>
          <w:rFonts w:ascii="Arial" w:hAnsi="Arial" w:cs="Arial"/>
          <w:color w:val="000000"/>
          <w:shd w:val="clear" w:color="auto" w:fill="FFFFFF"/>
        </w:rPr>
        <w:t>erce</w:t>
      </w:r>
      <w:r w:rsidRPr="00BF0BEB">
        <w:rPr>
          <w:rStyle w:val="normaltextrun"/>
          <w:rFonts w:ascii="Arial" w:hAnsi="Arial" w:cs="Arial"/>
          <w:color w:val="000000"/>
          <w:shd w:val="clear" w:color="auto" w:fill="FFFFFF"/>
        </w:rPr>
        <w:t>ptions of</w:t>
      </w:r>
      <w:r w:rsidR="00916A37" w:rsidRPr="00BF0BEB">
        <w:rPr>
          <w:rStyle w:val="normaltextrun"/>
          <w:rFonts w:ascii="Arial" w:hAnsi="Arial" w:cs="Arial"/>
          <w:color w:val="000000"/>
          <w:shd w:val="clear" w:color="auto" w:fill="FFFFFF"/>
        </w:rPr>
        <w:t xml:space="preserve"> </w:t>
      </w:r>
      <w:r w:rsidR="0099423F" w:rsidRPr="00BF0BEB">
        <w:rPr>
          <w:rStyle w:val="normaltextrun"/>
          <w:rFonts w:ascii="Arial" w:hAnsi="Arial" w:cs="Arial"/>
          <w:color w:val="000000"/>
          <w:shd w:val="clear" w:color="auto" w:fill="FFFFFF"/>
        </w:rPr>
        <w:t>vulnerability</w:t>
      </w:r>
      <w:r w:rsidR="00916A37" w:rsidRPr="00BF0BEB">
        <w:rPr>
          <w:rStyle w:val="normaltextrun"/>
          <w:rFonts w:ascii="Arial" w:hAnsi="Arial" w:cs="Arial"/>
          <w:color w:val="000000"/>
          <w:shd w:val="clear" w:color="auto" w:fill="FFFFFF"/>
        </w:rPr>
        <w:t xml:space="preserve"> </w:t>
      </w:r>
      <w:r w:rsidRPr="00BF0BEB">
        <w:rPr>
          <w:rStyle w:val="normaltextrun"/>
          <w:rFonts w:ascii="Arial" w:hAnsi="Arial" w:cs="Arial"/>
          <w:color w:val="000000"/>
          <w:shd w:val="clear" w:color="auto" w:fill="FFFFFF"/>
        </w:rPr>
        <w:t xml:space="preserve">and </w:t>
      </w:r>
      <w:r w:rsidR="00BC25F8" w:rsidRPr="00BF0BEB">
        <w:rPr>
          <w:rStyle w:val="normaltextrun"/>
          <w:rFonts w:ascii="Arial" w:hAnsi="Arial" w:cs="Arial"/>
          <w:color w:val="000000"/>
          <w:shd w:val="clear" w:color="auto" w:fill="FFFFFF"/>
        </w:rPr>
        <w:t>capacity</w:t>
      </w:r>
      <w:r w:rsidR="00916A37" w:rsidRPr="00BF0BEB">
        <w:rPr>
          <w:rStyle w:val="normaltextrun"/>
          <w:rFonts w:ascii="Arial" w:hAnsi="Arial" w:cs="Arial"/>
          <w:color w:val="000000"/>
          <w:shd w:val="clear" w:color="auto" w:fill="FFFFFF"/>
        </w:rPr>
        <w:t xml:space="preserve"> </w:t>
      </w:r>
    </w:p>
    <w:p w14:paraId="682DCEDD" w14:textId="5D36EC01" w:rsidR="008454E8" w:rsidRDefault="00F80FDA" w:rsidP="009B1695">
      <w:p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Most guidelines d</w:t>
      </w:r>
      <w:r w:rsidR="007C149E">
        <w:rPr>
          <w:rStyle w:val="normaltextrun"/>
          <w:rFonts w:ascii="Arial" w:hAnsi="Arial" w:cs="Arial"/>
          <w:color w:val="000000"/>
          <w:shd w:val="clear" w:color="auto" w:fill="FFFFFF"/>
        </w:rPr>
        <w:t>o</w:t>
      </w:r>
      <w:r>
        <w:rPr>
          <w:rStyle w:val="normaltextrun"/>
          <w:rFonts w:ascii="Arial" w:hAnsi="Arial" w:cs="Arial"/>
          <w:color w:val="000000"/>
          <w:shd w:val="clear" w:color="auto" w:fill="FFFFFF"/>
        </w:rPr>
        <w:t xml:space="preserve"> not m</w:t>
      </w:r>
      <w:r w:rsidR="001B6179">
        <w:rPr>
          <w:rStyle w:val="normaltextrun"/>
          <w:rFonts w:ascii="Arial" w:hAnsi="Arial" w:cs="Arial"/>
          <w:color w:val="000000"/>
          <w:shd w:val="clear" w:color="auto" w:fill="FFFFFF"/>
        </w:rPr>
        <w:t>ake</w:t>
      </w:r>
      <w:r>
        <w:rPr>
          <w:rStyle w:val="normaltextrun"/>
          <w:rFonts w:ascii="Arial" w:hAnsi="Arial" w:cs="Arial"/>
          <w:color w:val="000000"/>
          <w:shd w:val="clear" w:color="auto" w:fill="FFFFFF"/>
        </w:rPr>
        <w:t xml:space="preserve"> explicit reference</w:t>
      </w:r>
      <w:r w:rsidR="005623AF">
        <w:rPr>
          <w:rStyle w:val="normaltextrun"/>
          <w:rFonts w:ascii="Arial" w:hAnsi="Arial" w:cs="Arial"/>
          <w:color w:val="000000"/>
          <w:shd w:val="clear" w:color="auto" w:fill="FFFFFF"/>
        </w:rPr>
        <w:t xml:space="preserve"> </w:t>
      </w:r>
      <w:r w:rsidR="00C702C7">
        <w:rPr>
          <w:rStyle w:val="normaltextrun"/>
          <w:rFonts w:ascii="Arial" w:hAnsi="Arial" w:cs="Arial"/>
          <w:color w:val="000000"/>
          <w:shd w:val="clear" w:color="auto" w:fill="FFFFFF"/>
        </w:rPr>
        <w:t xml:space="preserve">to </w:t>
      </w:r>
      <w:r w:rsidR="005623AF">
        <w:rPr>
          <w:rStyle w:val="normaltextrun"/>
          <w:rFonts w:ascii="Arial" w:hAnsi="Arial" w:cs="Arial"/>
          <w:color w:val="000000"/>
          <w:shd w:val="clear" w:color="auto" w:fill="FFFFFF"/>
        </w:rPr>
        <w:t xml:space="preserve">or discuss </w:t>
      </w:r>
      <w:r w:rsidR="00055A90">
        <w:rPr>
          <w:rStyle w:val="normaltextrun"/>
          <w:rFonts w:ascii="Arial" w:hAnsi="Arial" w:cs="Arial"/>
          <w:color w:val="000000"/>
          <w:shd w:val="clear" w:color="auto" w:fill="FFFFFF"/>
        </w:rPr>
        <w:t xml:space="preserve">vulnerability or </w:t>
      </w:r>
      <w:r w:rsidR="0072658E">
        <w:rPr>
          <w:rStyle w:val="normaltextrun"/>
          <w:rFonts w:ascii="Arial" w:hAnsi="Arial" w:cs="Arial"/>
          <w:color w:val="000000"/>
          <w:shd w:val="clear" w:color="auto" w:fill="FFFFFF"/>
        </w:rPr>
        <w:t>capacity</w:t>
      </w:r>
      <w:r w:rsidR="00055A90">
        <w:rPr>
          <w:rStyle w:val="normaltextrun"/>
          <w:rFonts w:ascii="Arial" w:hAnsi="Arial" w:cs="Arial"/>
          <w:color w:val="000000"/>
          <w:shd w:val="clear" w:color="auto" w:fill="FFFFFF"/>
        </w:rPr>
        <w:t xml:space="preserve"> in relation to people with disability. </w:t>
      </w:r>
      <w:r w:rsidR="00115215">
        <w:rPr>
          <w:rStyle w:val="normaltextrun"/>
          <w:rFonts w:ascii="Arial" w:hAnsi="Arial" w:cs="Arial"/>
          <w:color w:val="000000"/>
          <w:shd w:val="clear" w:color="auto" w:fill="FFFFFF"/>
        </w:rPr>
        <w:t>The few guidelines that d</w:t>
      </w:r>
      <w:r w:rsidR="00CE0AE9">
        <w:rPr>
          <w:rStyle w:val="normaltextrun"/>
          <w:rFonts w:ascii="Arial" w:hAnsi="Arial" w:cs="Arial"/>
          <w:color w:val="000000"/>
          <w:shd w:val="clear" w:color="auto" w:fill="FFFFFF"/>
        </w:rPr>
        <w:t>o</w:t>
      </w:r>
      <w:r w:rsidR="007C3E48">
        <w:rPr>
          <w:rStyle w:val="normaltextrun"/>
          <w:rFonts w:ascii="Arial" w:hAnsi="Arial" w:cs="Arial"/>
          <w:color w:val="000000"/>
          <w:shd w:val="clear" w:color="auto" w:fill="FFFFFF"/>
        </w:rPr>
        <w:t>,</w:t>
      </w:r>
      <w:r w:rsidR="00202D7E">
        <w:rPr>
          <w:rStyle w:val="normaltextrun"/>
          <w:rFonts w:ascii="Arial" w:hAnsi="Arial" w:cs="Arial"/>
          <w:color w:val="000000"/>
          <w:shd w:val="clear" w:color="auto" w:fill="FFFFFF"/>
        </w:rPr>
        <w:t xml:space="preserve"> </w:t>
      </w:r>
      <w:r w:rsidR="003C4526">
        <w:rPr>
          <w:rStyle w:val="normaltextrun"/>
          <w:rFonts w:ascii="Arial" w:hAnsi="Arial" w:cs="Arial"/>
          <w:color w:val="000000"/>
          <w:shd w:val="clear" w:color="auto" w:fill="FFFFFF"/>
        </w:rPr>
        <w:t xml:space="preserve">adopt varied standpoints about </w:t>
      </w:r>
      <w:r w:rsidR="00E31A87">
        <w:rPr>
          <w:rStyle w:val="normaltextrun"/>
          <w:rFonts w:ascii="Arial" w:hAnsi="Arial" w:cs="Arial"/>
          <w:color w:val="000000"/>
          <w:shd w:val="clear" w:color="auto" w:fill="FFFFFF"/>
        </w:rPr>
        <w:t xml:space="preserve">whether people with disability </w:t>
      </w:r>
      <w:r w:rsidR="001967B4">
        <w:rPr>
          <w:rStyle w:val="normaltextrun"/>
          <w:rFonts w:ascii="Arial" w:hAnsi="Arial" w:cs="Arial"/>
          <w:color w:val="000000"/>
          <w:shd w:val="clear" w:color="auto" w:fill="FFFFFF"/>
        </w:rPr>
        <w:t xml:space="preserve">are </w:t>
      </w:r>
      <w:r w:rsidR="00E31A87">
        <w:rPr>
          <w:rStyle w:val="normaltextrun"/>
          <w:rFonts w:ascii="Arial" w:hAnsi="Arial" w:cs="Arial"/>
          <w:color w:val="000000"/>
          <w:shd w:val="clear" w:color="auto" w:fill="FFFFFF"/>
        </w:rPr>
        <w:t>vulnerable or ha</w:t>
      </w:r>
      <w:r w:rsidR="001967B4">
        <w:rPr>
          <w:rStyle w:val="normaltextrun"/>
          <w:rFonts w:ascii="Arial" w:hAnsi="Arial" w:cs="Arial"/>
          <w:color w:val="000000"/>
          <w:shd w:val="clear" w:color="auto" w:fill="FFFFFF"/>
        </w:rPr>
        <w:t>ve</w:t>
      </w:r>
      <w:r w:rsidR="00E31A87">
        <w:rPr>
          <w:rStyle w:val="normaltextrun"/>
          <w:rFonts w:ascii="Arial" w:hAnsi="Arial" w:cs="Arial"/>
          <w:color w:val="000000"/>
          <w:shd w:val="clear" w:color="auto" w:fill="FFFFFF"/>
        </w:rPr>
        <w:t xml:space="preserve"> </w:t>
      </w:r>
      <w:r w:rsidR="0072658E">
        <w:rPr>
          <w:rStyle w:val="normaltextrun"/>
          <w:rFonts w:ascii="Arial" w:hAnsi="Arial" w:cs="Arial"/>
          <w:color w:val="000000"/>
          <w:shd w:val="clear" w:color="auto" w:fill="FFFFFF"/>
        </w:rPr>
        <w:t>capacity</w:t>
      </w:r>
      <w:r w:rsidR="00E31A87">
        <w:rPr>
          <w:rStyle w:val="normaltextrun"/>
          <w:rFonts w:ascii="Arial" w:hAnsi="Arial" w:cs="Arial"/>
          <w:color w:val="000000"/>
          <w:shd w:val="clear" w:color="auto" w:fill="FFFFFF"/>
        </w:rPr>
        <w:t xml:space="preserve">. </w:t>
      </w:r>
    </w:p>
    <w:p w14:paraId="4373CBF6" w14:textId="0C5E9D7D" w:rsidR="003216FD" w:rsidRPr="00AA27E8" w:rsidRDefault="00067019" w:rsidP="00AA27E8">
      <w:pPr>
        <w:pStyle w:val="ListParagraph"/>
        <w:numPr>
          <w:ilvl w:val="0"/>
          <w:numId w:val="89"/>
        </w:numPr>
        <w:spacing w:line="276" w:lineRule="auto"/>
        <w:rPr>
          <w:rStyle w:val="normaltextrun"/>
          <w:rFonts w:ascii="Arial" w:hAnsi="Arial" w:cs="Arial"/>
          <w:color w:val="000000"/>
          <w:shd w:val="clear" w:color="auto" w:fill="FFFFFF"/>
        </w:rPr>
      </w:pPr>
      <w:r w:rsidRPr="008454E8">
        <w:rPr>
          <w:rStyle w:val="normaltextrun"/>
          <w:rFonts w:ascii="Arial" w:hAnsi="Arial" w:cs="Arial"/>
          <w:color w:val="000000"/>
          <w:shd w:val="clear" w:color="auto" w:fill="FFFFFF"/>
        </w:rPr>
        <w:t xml:space="preserve">People with disability </w:t>
      </w:r>
      <w:r w:rsidR="00252DC8">
        <w:rPr>
          <w:rStyle w:val="normaltextrun"/>
          <w:rFonts w:ascii="Arial" w:hAnsi="Arial" w:cs="Arial"/>
          <w:color w:val="000000"/>
          <w:shd w:val="clear" w:color="auto" w:fill="FFFFFF"/>
        </w:rPr>
        <w:t>are</w:t>
      </w:r>
      <w:r w:rsidRPr="008454E8">
        <w:rPr>
          <w:rStyle w:val="normaltextrun"/>
          <w:rFonts w:ascii="Arial" w:hAnsi="Arial" w:cs="Arial"/>
          <w:color w:val="000000"/>
          <w:shd w:val="clear" w:color="auto" w:fill="FFFFFF"/>
        </w:rPr>
        <w:t xml:space="preserve"> </w:t>
      </w:r>
      <w:r w:rsidR="00E8701F">
        <w:rPr>
          <w:rStyle w:val="normaltextrun"/>
          <w:rFonts w:ascii="Arial" w:hAnsi="Arial" w:cs="Arial"/>
          <w:color w:val="000000"/>
          <w:shd w:val="clear" w:color="auto" w:fill="FFFFFF"/>
        </w:rPr>
        <w:t xml:space="preserve">sometimes </w:t>
      </w:r>
      <w:r w:rsidRPr="008454E8">
        <w:rPr>
          <w:rStyle w:val="normaltextrun"/>
          <w:rFonts w:ascii="Arial" w:hAnsi="Arial" w:cs="Arial"/>
          <w:color w:val="000000"/>
          <w:shd w:val="clear" w:color="auto" w:fill="FFFFFF"/>
        </w:rPr>
        <w:t>considered to be vu</w:t>
      </w:r>
      <w:r w:rsidR="006950E8" w:rsidRPr="008454E8">
        <w:rPr>
          <w:rStyle w:val="normaltextrun"/>
          <w:rFonts w:ascii="Arial" w:hAnsi="Arial" w:cs="Arial"/>
          <w:color w:val="000000"/>
          <w:shd w:val="clear" w:color="auto" w:fill="FFFFFF"/>
        </w:rPr>
        <w:t xml:space="preserve">lnerable </w:t>
      </w:r>
      <w:r w:rsidR="001D719B">
        <w:rPr>
          <w:rStyle w:val="normaltextrun"/>
          <w:rFonts w:ascii="Arial" w:hAnsi="Arial" w:cs="Arial"/>
          <w:color w:val="000000"/>
          <w:shd w:val="clear" w:color="auto" w:fill="FFFFFF"/>
        </w:rPr>
        <w:t>due to their assumed</w:t>
      </w:r>
      <w:r w:rsidR="006950E8" w:rsidRPr="008454E8">
        <w:rPr>
          <w:rStyle w:val="normaltextrun"/>
          <w:rFonts w:ascii="Arial" w:hAnsi="Arial" w:cs="Arial"/>
          <w:color w:val="000000"/>
          <w:shd w:val="clear" w:color="auto" w:fill="FFFFFF"/>
        </w:rPr>
        <w:t xml:space="preserve"> limited capacity</w:t>
      </w:r>
      <w:r w:rsidR="001D719B">
        <w:rPr>
          <w:rStyle w:val="normaltextrun"/>
          <w:rFonts w:ascii="Arial" w:hAnsi="Arial" w:cs="Arial"/>
          <w:color w:val="000000"/>
          <w:shd w:val="clear" w:color="auto" w:fill="FFFFFF"/>
        </w:rPr>
        <w:t xml:space="preserve"> to</w:t>
      </w:r>
      <w:r w:rsidR="00C702C7">
        <w:rPr>
          <w:rStyle w:val="normaltextrun"/>
          <w:rFonts w:ascii="Arial" w:hAnsi="Arial" w:cs="Arial"/>
          <w:color w:val="000000"/>
          <w:shd w:val="clear" w:color="auto" w:fill="FFFFFF"/>
        </w:rPr>
        <w:t>,</w:t>
      </w:r>
      <w:r w:rsidR="00794DB1" w:rsidRPr="008454E8">
        <w:rPr>
          <w:rStyle w:val="normaltextrun"/>
          <w:rFonts w:ascii="Arial" w:hAnsi="Arial" w:cs="Arial"/>
          <w:color w:val="000000"/>
          <w:shd w:val="clear" w:color="auto" w:fill="FFFFFF"/>
        </w:rPr>
        <w:t xml:space="preserve"> </w:t>
      </w:r>
      <w:r w:rsidR="001D719B">
        <w:rPr>
          <w:rStyle w:val="normaltextrun"/>
          <w:rFonts w:ascii="Arial" w:hAnsi="Arial" w:cs="Arial"/>
          <w:color w:val="000000"/>
          <w:shd w:val="clear" w:color="auto" w:fill="FFFFFF"/>
        </w:rPr>
        <w:t xml:space="preserve">for example, </w:t>
      </w:r>
      <w:r w:rsidR="00794DB1" w:rsidRPr="008454E8">
        <w:rPr>
          <w:rStyle w:val="normaltextrun"/>
          <w:rFonts w:ascii="Arial" w:hAnsi="Arial" w:cs="Arial"/>
          <w:color w:val="000000"/>
          <w:shd w:val="clear" w:color="auto" w:fill="FFFFFF"/>
        </w:rPr>
        <w:t>consent to participation in research</w:t>
      </w:r>
      <w:r w:rsidR="00794DB1" w:rsidRPr="00794DB1">
        <w:rPr>
          <w:rStyle w:val="normaltextrun"/>
          <w:rFonts w:ascii="Arial" w:hAnsi="Arial" w:cs="Arial"/>
          <w:color w:val="000000"/>
          <w:shd w:val="clear" w:color="auto" w:fill="FFFFFF"/>
        </w:rPr>
        <w:t xml:space="preserve"> </w:t>
      </w:r>
      <w:r w:rsidR="00794DB1">
        <w:rPr>
          <w:rStyle w:val="normaltextrun"/>
          <w:rFonts w:ascii="Arial" w:hAnsi="Arial" w:cs="Arial"/>
          <w:color w:val="000000"/>
          <w:shd w:val="clear" w:color="auto" w:fill="FFFFFF"/>
        </w:rPr>
        <w:t>(</w:t>
      </w:r>
      <w:r w:rsidR="00794DB1" w:rsidRPr="008454E8">
        <w:rPr>
          <w:rStyle w:val="normaltextrun"/>
          <w:rFonts w:ascii="Arial" w:hAnsi="Arial" w:cs="Arial"/>
          <w:color w:val="000000"/>
          <w:shd w:val="clear" w:color="auto" w:fill="FFFFFF"/>
        </w:rPr>
        <w:t>Canada Institutes of Health Research, Natural Sciences and Engineering Research Council of Canada, and Social Sciences and Humanities Research Council, 2018</w:t>
      </w:r>
      <w:r w:rsidR="00794DB1">
        <w:rPr>
          <w:rStyle w:val="normaltextrun"/>
          <w:rFonts w:ascii="Arial" w:hAnsi="Arial" w:cs="Arial"/>
          <w:color w:val="000000"/>
          <w:shd w:val="clear" w:color="auto" w:fill="FFFFFF"/>
        </w:rPr>
        <w:t xml:space="preserve">; </w:t>
      </w:r>
      <w:r w:rsidR="00794DB1" w:rsidRPr="008454E8">
        <w:rPr>
          <w:rStyle w:val="normaltextrun"/>
          <w:rFonts w:ascii="Arial" w:hAnsi="Arial" w:cs="Arial"/>
          <w:color w:val="000000"/>
          <w:shd w:val="clear" w:color="auto" w:fill="FFFFFF"/>
        </w:rPr>
        <w:t xml:space="preserve">National Commission for the Protection of Human Subjects of Biomedical and </w:t>
      </w:r>
      <w:proofErr w:type="spellStart"/>
      <w:r w:rsidR="00794DB1" w:rsidRPr="008454E8">
        <w:rPr>
          <w:rStyle w:val="normaltextrun"/>
          <w:rFonts w:ascii="Arial" w:hAnsi="Arial" w:cs="Arial"/>
          <w:color w:val="000000"/>
          <w:shd w:val="clear" w:color="auto" w:fill="FFFFFF"/>
        </w:rPr>
        <w:t>Behavioral</w:t>
      </w:r>
      <w:proofErr w:type="spellEnd"/>
      <w:r w:rsidR="00794DB1" w:rsidRPr="008454E8">
        <w:rPr>
          <w:rStyle w:val="normaltextrun"/>
          <w:rFonts w:ascii="Arial" w:hAnsi="Arial" w:cs="Arial"/>
          <w:color w:val="000000"/>
          <w:shd w:val="clear" w:color="auto" w:fill="FFFFFF"/>
        </w:rPr>
        <w:t xml:space="preserve"> Research, 1979</w:t>
      </w:r>
      <w:r w:rsidR="00794DB1">
        <w:rPr>
          <w:rStyle w:val="normaltextrun"/>
          <w:rFonts w:ascii="Arial" w:hAnsi="Arial" w:cs="Arial"/>
          <w:color w:val="000000"/>
          <w:shd w:val="clear" w:color="auto" w:fill="FFFFFF"/>
        </w:rPr>
        <w:t>)</w:t>
      </w:r>
      <w:r w:rsidR="00235DC8">
        <w:rPr>
          <w:rStyle w:val="normaltextrun"/>
          <w:rFonts w:ascii="Arial" w:hAnsi="Arial" w:cs="Arial"/>
          <w:color w:val="000000"/>
          <w:shd w:val="clear" w:color="auto" w:fill="FFFFFF"/>
        </w:rPr>
        <w:t>.</w:t>
      </w:r>
      <w:r w:rsidR="00AD183B">
        <w:rPr>
          <w:rStyle w:val="normaltextrun"/>
          <w:rFonts w:ascii="Arial" w:hAnsi="Arial" w:cs="Arial"/>
          <w:color w:val="000000"/>
          <w:shd w:val="clear" w:color="auto" w:fill="FFFFFF"/>
        </w:rPr>
        <w:t xml:space="preserve"> </w:t>
      </w:r>
      <w:r w:rsidR="00794DB1" w:rsidRPr="00AA27E8">
        <w:rPr>
          <w:rStyle w:val="normaltextrun"/>
          <w:rFonts w:ascii="Arial" w:hAnsi="Arial" w:cs="Arial"/>
          <w:color w:val="000000"/>
          <w:shd w:val="clear" w:color="auto" w:fill="FFFFFF"/>
        </w:rPr>
        <w:t xml:space="preserve">In these cases, </w:t>
      </w:r>
      <w:r w:rsidR="00D760F4" w:rsidRPr="00AA27E8">
        <w:rPr>
          <w:rStyle w:val="normaltextrun"/>
          <w:rFonts w:ascii="Arial" w:hAnsi="Arial" w:cs="Arial"/>
          <w:color w:val="000000"/>
          <w:shd w:val="clear" w:color="auto" w:fill="FFFFFF"/>
        </w:rPr>
        <w:t xml:space="preserve">it was advised that </w:t>
      </w:r>
      <w:r w:rsidR="009E684D" w:rsidRPr="00AA27E8">
        <w:rPr>
          <w:rStyle w:val="normaltextrun"/>
          <w:rFonts w:ascii="Arial" w:hAnsi="Arial" w:cs="Arial"/>
          <w:color w:val="000000"/>
          <w:shd w:val="clear" w:color="auto" w:fill="FFFFFF"/>
        </w:rPr>
        <w:t xml:space="preserve">third party consent, </w:t>
      </w:r>
      <w:r w:rsidR="00D760F4" w:rsidRPr="00AA27E8">
        <w:rPr>
          <w:rStyle w:val="normaltextrun"/>
          <w:rFonts w:ascii="Arial" w:hAnsi="Arial" w:cs="Arial"/>
          <w:color w:val="000000"/>
          <w:shd w:val="clear" w:color="auto" w:fill="FFFFFF"/>
        </w:rPr>
        <w:t xml:space="preserve">risk and benefits, </w:t>
      </w:r>
      <w:r w:rsidR="009E684D" w:rsidRPr="00AA27E8">
        <w:rPr>
          <w:rStyle w:val="normaltextrun"/>
          <w:rFonts w:ascii="Arial" w:hAnsi="Arial" w:cs="Arial"/>
          <w:color w:val="000000"/>
          <w:shd w:val="clear" w:color="auto" w:fill="FFFFFF"/>
        </w:rPr>
        <w:t xml:space="preserve">and </w:t>
      </w:r>
      <w:r w:rsidR="00D760F4" w:rsidRPr="00AA27E8">
        <w:rPr>
          <w:rStyle w:val="normaltextrun"/>
          <w:rFonts w:ascii="Arial" w:hAnsi="Arial" w:cs="Arial"/>
          <w:color w:val="000000"/>
          <w:shd w:val="clear" w:color="auto" w:fill="FFFFFF"/>
        </w:rPr>
        <w:t>engagement with community and community leaders</w:t>
      </w:r>
      <w:r w:rsidR="008607C9" w:rsidRPr="00AA27E8">
        <w:rPr>
          <w:rStyle w:val="normaltextrun"/>
          <w:rFonts w:ascii="Arial" w:hAnsi="Arial" w:cs="Arial"/>
          <w:color w:val="000000"/>
          <w:shd w:val="clear" w:color="auto" w:fill="FFFFFF"/>
        </w:rPr>
        <w:t xml:space="preserve"> be considered</w:t>
      </w:r>
      <w:r w:rsidR="00235DC8" w:rsidRPr="00AA27E8">
        <w:rPr>
          <w:rStyle w:val="normaltextrun"/>
          <w:rFonts w:ascii="Arial" w:hAnsi="Arial" w:cs="Arial"/>
          <w:color w:val="000000"/>
          <w:shd w:val="clear" w:color="auto" w:fill="FFFFFF"/>
        </w:rPr>
        <w:t xml:space="preserve">. </w:t>
      </w:r>
    </w:p>
    <w:p w14:paraId="2E918916" w14:textId="584A665E" w:rsidR="00D86EB3" w:rsidRDefault="00CD7BD5" w:rsidP="009B1695">
      <w:pPr>
        <w:pStyle w:val="ListParagraph"/>
        <w:numPr>
          <w:ilvl w:val="0"/>
          <w:numId w:val="89"/>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Conversely it is</w:t>
      </w:r>
      <w:r w:rsidR="006A4597">
        <w:rPr>
          <w:rStyle w:val="normaltextrun"/>
          <w:rFonts w:ascii="Arial" w:hAnsi="Arial" w:cs="Arial"/>
          <w:color w:val="000000"/>
          <w:shd w:val="clear" w:color="auto" w:fill="FFFFFF"/>
        </w:rPr>
        <w:t xml:space="preserve"> argued that </w:t>
      </w:r>
      <w:r w:rsidR="006A4597" w:rsidRPr="008454E8">
        <w:rPr>
          <w:rStyle w:val="normaltextrun"/>
          <w:rFonts w:ascii="Arial" w:hAnsi="Arial" w:cs="Arial"/>
          <w:color w:val="000000"/>
          <w:shd w:val="clear" w:color="auto" w:fill="FFFFFF"/>
        </w:rPr>
        <w:t>vulnerability in people with disability should not be assumed</w:t>
      </w:r>
      <w:r w:rsidR="00A9402F">
        <w:rPr>
          <w:rStyle w:val="normaltextrun"/>
          <w:rFonts w:ascii="Arial" w:hAnsi="Arial" w:cs="Arial"/>
          <w:color w:val="000000"/>
          <w:shd w:val="clear" w:color="auto" w:fill="FFFFFF"/>
        </w:rPr>
        <w:t xml:space="preserve"> as vulnerability is complex and can </w:t>
      </w:r>
      <w:r w:rsidR="00A9402F" w:rsidRPr="008454E8">
        <w:rPr>
          <w:rStyle w:val="normaltextrun"/>
          <w:rFonts w:ascii="Arial" w:hAnsi="Arial" w:cs="Arial"/>
          <w:color w:val="000000"/>
          <w:shd w:val="clear" w:color="auto" w:fill="FFFFFF"/>
        </w:rPr>
        <w:t>vary based on the individual’s characteristics</w:t>
      </w:r>
      <w:r w:rsidR="00244222">
        <w:rPr>
          <w:rStyle w:val="normaltextrun"/>
          <w:rFonts w:ascii="Arial" w:hAnsi="Arial" w:cs="Arial"/>
          <w:color w:val="000000"/>
          <w:shd w:val="clear" w:color="auto" w:fill="FFFFFF"/>
        </w:rPr>
        <w:t>, life stage,</w:t>
      </w:r>
      <w:r w:rsidR="00A9402F" w:rsidRPr="008454E8">
        <w:rPr>
          <w:rStyle w:val="normaltextrun"/>
          <w:rFonts w:ascii="Arial" w:hAnsi="Arial" w:cs="Arial"/>
          <w:color w:val="000000"/>
          <w:shd w:val="clear" w:color="auto" w:fill="FFFFFF"/>
        </w:rPr>
        <w:t xml:space="preserve"> and context as well as the nature of the research they are involved in </w:t>
      </w:r>
      <w:r w:rsidR="006A4597" w:rsidRPr="008454E8">
        <w:rPr>
          <w:rStyle w:val="normaltextrun"/>
          <w:rFonts w:ascii="Arial" w:hAnsi="Arial" w:cs="Arial"/>
          <w:color w:val="000000"/>
          <w:shd w:val="clear" w:color="auto" w:fill="FFFFFF"/>
        </w:rPr>
        <w:t>(National Disability Authority, 2009</w:t>
      </w:r>
      <w:r w:rsidR="006A4597">
        <w:rPr>
          <w:rStyle w:val="normaltextrun"/>
          <w:rFonts w:ascii="Arial" w:hAnsi="Arial" w:cs="Arial"/>
          <w:color w:val="000000"/>
          <w:shd w:val="clear" w:color="auto" w:fill="FFFFFF"/>
        </w:rPr>
        <w:t xml:space="preserve">; </w:t>
      </w:r>
      <w:r w:rsidR="006A4597" w:rsidRPr="008454E8">
        <w:rPr>
          <w:rStyle w:val="normaltextrun"/>
          <w:rFonts w:ascii="Arial" w:hAnsi="Arial" w:cs="Arial"/>
          <w:color w:val="000000"/>
          <w:shd w:val="clear" w:color="auto" w:fill="FFFFFF"/>
        </w:rPr>
        <w:t>National Ethics Advisory Committee, 2019)</w:t>
      </w:r>
    </w:p>
    <w:p w14:paraId="26A0C1B4" w14:textId="3945FB37" w:rsidR="008454E8" w:rsidRPr="0099423F" w:rsidRDefault="00F27F7D" w:rsidP="009B1695">
      <w:pPr>
        <w:pStyle w:val="ListParagraph"/>
        <w:numPr>
          <w:ilvl w:val="0"/>
          <w:numId w:val="89"/>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lastRenderedPageBreak/>
        <w:t>It</w:t>
      </w:r>
      <w:r w:rsidR="00BA6C06">
        <w:rPr>
          <w:rStyle w:val="normaltextrun"/>
          <w:rFonts w:ascii="Arial" w:hAnsi="Arial" w:cs="Arial"/>
          <w:color w:val="000000"/>
          <w:shd w:val="clear" w:color="auto" w:fill="FFFFFF"/>
        </w:rPr>
        <w:t xml:space="preserve"> i</w:t>
      </w:r>
      <w:r w:rsidR="00FF459E">
        <w:rPr>
          <w:rStyle w:val="normaltextrun"/>
          <w:rFonts w:ascii="Arial" w:hAnsi="Arial" w:cs="Arial"/>
          <w:color w:val="000000"/>
          <w:shd w:val="clear" w:color="auto" w:fill="FFFFFF"/>
        </w:rPr>
        <w:t xml:space="preserve">s </w:t>
      </w:r>
      <w:r w:rsidR="00C702C7">
        <w:rPr>
          <w:rStyle w:val="normaltextrun"/>
          <w:rFonts w:ascii="Arial" w:hAnsi="Arial" w:cs="Arial"/>
          <w:color w:val="000000"/>
          <w:shd w:val="clear" w:color="auto" w:fill="FFFFFF"/>
        </w:rPr>
        <w:t xml:space="preserve">suggested </w:t>
      </w:r>
      <w:r w:rsidR="002E5235">
        <w:rPr>
          <w:rStyle w:val="normaltextrun"/>
          <w:rFonts w:ascii="Arial" w:hAnsi="Arial" w:cs="Arial"/>
          <w:color w:val="000000"/>
          <w:shd w:val="clear" w:color="auto" w:fill="FFFFFF"/>
        </w:rPr>
        <w:t xml:space="preserve">that </w:t>
      </w:r>
      <w:r w:rsidR="00A9402F" w:rsidRPr="008454E8">
        <w:rPr>
          <w:rStyle w:val="normaltextrun"/>
          <w:rFonts w:ascii="Arial" w:hAnsi="Arial" w:cs="Arial"/>
          <w:color w:val="000000"/>
          <w:shd w:val="clear" w:color="auto" w:fill="FFFFFF"/>
        </w:rPr>
        <w:t>excessive concern in the form of gatekeeping to protect those considered vulnerable can be paradoxically harmful as it leads to their exclusion from research and further marginalisation (</w:t>
      </w:r>
      <w:r w:rsidR="00A9402F" w:rsidRPr="19F57F0A">
        <w:rPr>
          <w:rStyle w:val="normaltextrun"/>
          <w:rFonts w:ascii="Arial" w:hAnsi="Arial" w:cs="Arial"/>
          <w:color w:val="000000"/>
          <w:shd w:val="clear" w:color="auto" w:fill="FFFFFF"/>
        </w:rPr>
        <w:t>Atkinson, 2007).</w:t>
      </w:r>
    </w:p>
    <w:p w14:paraId="2EAB9F23" w14:textId="1EE85B33" w:rsidR="0079702A" w:rsidRPr="000F1E72" w:rsidRDefault="00836E9F" w:rsidP="009B1695">
      <w:pPr>
        <w:pStyle w:val="Heading4"/>
        <w:spacing w:line="276" w:lineRule="auto"/>
        <w:rPr>
          <w:shd w:val="clear" w:color="auto" w:fill="FFFFFF"/>
        </w:rPr>
      </w:pPr>
      <w:r>
        <w:rPr>
          <w:rStyle w:val="normaltextrun"/>
          <w:rFonts w:ascii="Arial" w:hAnsi="Arial" w:cs="Arial"/>
          <w:color w:val="000000"/>
          <w:shd w:val="clear" w:color="auto" w:fill="FFFFFF"/>
        </w:rPr>
        <w:t>Examination</w:t>
      </w:r>
      <w:r w:rsidR="00BF0BEB">
        <w:rPr>
          <w:rStyle w:val="normaltextrun"/>
          <w:rFonts w:ascii="Arial" w:hAnsi="Arial" w:cs="Arial"/>
          <w:color w:val="000000"/>
          <w:shd w:val="clear" w:color="auto" w:fill="FFFFFF"/>
        </w:rPr>
        <w:t xml:space="preserve"> of </w:t>
      </w:r>
      <w:r w:rsidR="00E41A52">
        <w:rPr>
          <w:rStyle w:val="normaltextrun"/>
          <w:rFonts w:ascii="Arial" w:hAnsi="Arial" w:cs="Arial"/>
          <w:color w:val="000000"/>
          <w:shd w:val="clear" w:color="auto" w:fill="FFFFFF"/>
        </w:rPr>
        <w:t>co-production with people with disabilit</w:t>
      </w:r>
      <w:r w:rsidR="00406AB1">
        <w:rPr>
          <w:rStyle w:val="normaltextrun"/>
          <w:rFonts w:ascii="Arial" w:hAnsi="Arial" w:cs="Arial"/>
          <w:color w:val="000000"/>
          <w:shd w:val="clear" w:color="auto" w:fill="FFFFFF"/>
        </w:rPr>
        <w:t>y</w:t>
      </w:r>
      <w:r w:rsidR="00E41A52">
        <w:rPr>
          <w:rStyle w:val="normaltextrun"/>
          <w:rFonts w:ascii="Arial" w:hAnsi="Arial" w:cs="Arial"/>
          <w:color w:val="000000"/>
          <w:shd w:val="clear" w:color="auto" w:fill="FFFFFF"/>
        </w:rPr>
        <w:t xml:space="preserve"> </w:t>
      </w:r>
    </w:p>
    <w:p w14:paraId="2311D66C" w14:textId="6DC3DAA4" w:rsidR="00615753" w:rsidRDefault="008A4034" w:rsidP="009B1695">
      <w:pPr>
        <w:spacing w:line="276" w:lineRule="auto"/>
        <w:rPr>
          <w:rFonts w:ascii="Arial" w:hAnsi="Arial" w:cs="Arial"/>
        </w:rPr>
      </w:pPr>
      <w:bookmarkStart w:id="16" w:name="_Toc160551897"/>
      <w:r w:rsidRPr="00147998">
        <w:rPr>
          <w:rFonts w:ascii="Arial" w:hAnsi="Arial" w:cs="Arial"/>
        </w:rPr>
        <w:t>Most</w:t>
      </w:r>
      <w:r w:rsidR="00D17F60" w:rsidRPr="00147998">
        <w:rPr>
          <w:rFonts w:ascii="Arial" w:hAnsi="Arial" w:cs="Arial"/>
        </w:rPr>
        <w:t xml:space="preserve"> guidelines </w:t>
      </w:r>
      <w:r w:rsidR="00324090" w:rsidRPr="00147998">
        <w:rPr>
          <w:rFonts w:ascii="Arial" w:hAnsi="Arial" w:cs="Arial"/>
        </w:rPr>
        <w:t>d</w:t>
      </w:r>
      <w:r w:rsidR="00615753">
        <w:rPr>
          <w:rFonts w:ascii="Arial" w:hAnsi="Arial" w:cs="Arial"/>
        </w:rPr>
        <w:t>o</w:t>
      </w:r>
      <w:r w:rsidR="00324090" w:rsidRPr="00147998">
        <w:rPr>
          <w:rFonts w:ascii="Arial" w:hAnsi="Arial" w:cs="Arial"/>
        </w:rPr>
        <w:t xml:space="preserve"> not </w:t>
      </w:r>
      <w:r w:rsidR="00CD7BD5">
        <w:rPr>
          <w:rFonts w:ascii="Arial" w:hAnsi="Arial" w:cs="Arial"/>
        </w:rPr>
        <w:t xml:space="preserve">make specific </w:t>
      </w:r>
      <w:r w:rsidR="00324090" w:rsidRPr="00147998">
        <w:rPr>
          <w:rFonts w:ascii="Arial" w:hAnsi="Arial" w:cs="Arial"/>
        </w:rPr>
        <w:t xml:space="preserve">mention </w:t>
      </w:r>
      <w:r w:rsidR="00CD7BD5">
        <w:rPr>
          <w:rFonts w:ascii="Arial" w:hAnsi="Arial" w:cs="Arial"/>
        </w:rPr>
        <w:t xml:space="preserve">of </w:t>
      </w:r>
      <w:r w:rsidR="00324090" w:rsidRPr="00147998">
        <w:rPr>
          <w:rFonts w:ascii="Arial" w:hAnsi="Arial" w:cs="Arial"/>
        </w:rPr>
        <w:t xml:space="preserve">co-production </w:t>
      </w:r>
      <w:r w:rsidR="00C702C7">
        <w:rPr>
          <w:rFonts w:ascii="Arial" w:hAnsi="Arial" w:cs="Arial"/>
        </w:rPr>
        <w:t xml:space="preserve">in general </w:t>
      </w:r>
      <w:r w:rsidR="00CD7BD5">
        <w:rPr>
          <w:rFonts w:ascii="Arial" w:hAnsi="Arial" w:cs="Arial"/>
        </w:rPr>
        <w:t>n</w:t>
      </w:r>
      <w:r w:rsidR="00C702C7">
        <w:rPr>
          <w:rFonts w:ascii="Arial" w:hAnsi="Arial" w:cs="Arial"/>
        </w:rPr>
        <w:t>or</w:t>
      </w:r>
      <w:r w:rsidR="00C702C7" w:rsidRPr="00147998">
        <w:rPr>
          <w:rFonts w:ascii="Arial" w:hAnsi="Arial" w:cs="Arial"/>
        </w:rPr>
        <w:t xml:space="preserve"> </w:t>
      </w:r>
      <w:r w:rsidR="00CD7BD5">
        <w:rPr>
          <w:rFonts w:ascii="Arial" w:hAnsi="Arial" w:cs="Arial"/>
        </w:rPr>
        <w:t xml:space="preserve">co-production </w:t>
      </w:r>
      <w:r w:rsidR="00324090" w:rsidRPr="00147998">
        <w:rPr>
          <w:rFonts w:ascii="Arial" w:hAnsi="Arial" w:cs="Arial"/>
        </w:rPr>
        <w:t>with people with disability</w:t>
      </w:r>
      <w:r w:rsidR="004D6D15" w:rsidRPr="00147998">
        <w:rPr>
          <w:rFonts w:ascii="Arial" w:hAnsi="Arial" w:cs="Arial"/>
        </w:rPr>
        <w:t xml:space="preserve">. </w:t>
      </w:r>
      <w:r w:rsidR="00CD7BD5">
        <w:rPr>
          <w:rStyle w:val="normaltextrun"/>
          <w:rFonts w:ascii="Arial" w:hAnsi="Arial" w:cs="Arial"/>
          <w:color w:val="000000"/>
          <w:shd w:val="clear" w:color="auto" w:fill="FFFFFF"/>
        </w:rPr>
        <w:t>Those that do, focus on</w:t>
      </w:r>
      <w:r w:rsidR="00326D92">
        <w:rPr>
          <w:rStyle w:val="normaltextrun"/>
          <w:rFonts w:ascii="Arial" w:hAnsi="Arial" w:cs="Arial"/>
          <w:color w:val="000000"/>
          <w:shd w:val="clear" w:color="auto" w:fill="FFFFFF"/>
        </w:rPr>
        <w:t xml:space="preserve">: </w:t>
      </w:r>
    </w:p>
    <w:p w14:paraId="11A9BEB1" w14:textId="29DA43E7" w:rsidR="00357EFE" w:rsidRPr="009E35C3" w:rsidRDefault="00CD7BD5" w:rsidP="009B1695">
      <w:pPr>
        <w:pStyle w:val="ListParagraph"/>
        <w:numPr>
          <w:ilvl w:val="0"/>
          <w:numId w:val="90"/>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E</w:t>
      </w:r>
      <w:r w:rsidR="004A24A5">
        <w:rPr>
          <w:rStyle w:val="normaltextrun"/>
          <w:rFonts w:ascii="Arial" w:hAnsi="Arial" w:cs="Arial"/>
          <w:color w:val="000000"/>
          <w:shd w:val="clear" w:color="auto" w:fill="FFFFFF"/>
        </w:rPr>
        <w:t>thical principles related to co-production</w:t>
      </w:r>
      <w:r w:rsidR="00402F67">
        <w:rPr>
          <w:rStyle w:val="normaltextrun"/>
          <w:rFonts w:ascii="Arial" w:hAnsi="Arial" w:cs="Arial"/>
          <w:color w:val="000000"/>
          <w:shd w:val="clear" w:color="auto" w:fill="FFFFFF"/>
        </w:rPr>
        <w:t xml:space="preserve"> such as </w:t>
      </w:r>
      <w:r w:rsidR="004A24A5">
        <w:rPr>
          <w:rStyle w:val="normaltextrun"/>
          <w:rFonts w:ascii="Arial" w:hAnsi="Arial" w:cs="Arial"/>
          <w:color w:val="000000"/>
          <w:shd w:val="clear" w:color="auto" w:fill="FFFFFF"/>
        </w:rPr>
        <w:t xml:space="preserve">mutual respect, everyone being equally valued, sharing and understanding power, </w:t>
      </w:r>
      <w:r w:rsidR="004A24A5" w:rsidRPr="009E35C3">
        <w:rPr>
          <w:rStyle w:val="normaltextrun"/>
          <w:rFonts w:ascii="Arial" w:hAnsi="Arial" w:cs="Arial"/>
          <w:color w:val="000000"/>
          <w:shd w:val="clear" w:color="auto" w:fill="FFFFFF"/>
        </w:rPr>
        <w:t>addressing and challenging inequality</w:t>
      </w:r>
      <w:r w:rsidR="00C702C7">
        <w:rPr>
          <w:rStyle w:val="normaltextrun"/>
          <w:rFonts w:ascii="Arial" w:hAnsi="Arial" w:cs="Arial"/>
          <w:color w:val="000000"/>
          <w:shd w:val="clear" w:color="auto" w:fill="FFFFFF"/>
        </w:rPr>
        <w:t>,</w:t>
      </w:r>
      <w:r w:rsidR="004A24A5" w:rsidRPr="009E35C3">
        <w:rPr>
          <w:rStyle w:val="normaltextrun"/>
          <w:rFonts w:ascii="Arial" w:hAnsi="Arial" w:cs="Arial"/>
          <w:color w:val="000000"/>
          <w:shd w:val="clear" w:color="auto" w:fill="FFFFFF"/>
        </w:rPr>
        <w:t xml:space="preserve"> and considerations o</w:t>
      </w:r>
      <w:r w:rsidR="00C702C7">
        <w:rPr>
          <w:rStyle w:val="normaltextrun"/>
          <w:rFonts w:ascii="Arial" w:hAnsi="Arial" w:cs="Arial"/>
          <w:color w:val="000000"/>
          <w:shd w:val="clear" w:color="auto" w:fill="FFFFFF"/>
        </w:rPr>
        <w:t>f</w:t>
      </w:r>
      <w:r w:rsidR="004A24A5" w:rsidRPr="009E35C3">
        <w:rPr>
          <w:rStyle w:val="normaltextrun"/>
          <w:rFonts w:ascii="Arial" w:hAnsi="Arial" w:cs="Arial"/>
          <w:color w:val="000000"/>
          <w:shd w:val="clear" w:color="auto" w:fill="FFFFFF"/>
        </w:rPr>
        <w:t xml:space="preserve"> accessibility</w:t>
      </w:r>
      <w:r w:rsidR="00402F67" w:rsidRPr="009E35C3">
        <w:rPr>
          <w:rStyle w:val="normaltextrun"/>
          <w:rFonts w:ascii="Arial" w:hAnsi="Arial" w:cs="Arial"/>
          <w:color w:val="000000"/>
          <w:shd w:val="clear" w:color="auto" w:fill="FFFFFF"/>
        </w:rPr>
        <w:t xml:space="preserve"> (</w:t>
      </w:r>
      <w:r w:rsidR="1AF7D4DB" w:rsidRPr="009E35C3">
        <w:rPr>
          <w:rStyle w:val="normaltextrun"/>
          <w:rFonts w:ascii="Arial" w:hAnsi="Arial" w:cs="Arial"/>
          <w:color w:val="000000"/>
          <w:shd w:val="clear" w:color="auto" w:fill="FFFFFF"/>
        </w:rPr>
        <w:t>Hickey et al., 2018</w:t>
      </w:r>
      <w:r w:rsidR="00402F67" w:rsidRPr="009E35C3">
        <w:rPr>
          <w:rStyle w:val="normaltextrun"/>
          <w:rFonts w:ascii="Arial" w:hAnsi="Arial" w:cs="Arial"/>
          <w:color w:val="000000"/>
          <w:shd w:val="clear" w:color="auto" w:fill="FFFFFF"/>
        </w:rPr>
        <w:t xml:space="preserve">; </w:t>
      </w:r>
      <w:r w:rsidR="006B7D24" w:rsidRPr="009E35C3">
        <w:rPr>
          <w:rStyle w:val="normaltextrun"/>
          <w:rFonts w:ascii="Arial" w:hAnsi="Arial" w:cs="Arial"/>
          <w:color w:val="000000"/>
          <w:shd w:val="clear" w:color="auto" w:fill="FFFFFF"/>
        </w:rPr>
        <w:t>Centre for Social Justice and Community Action &amp; National Coordinating Centre for Public Engagement, 2022)</w:t>
      </w:r>
      <w:r w:rsidR="005E299C" w:rsidRPr="009E35C3">
        <w:rPr>
          <w:rStyle w:val="normaltextrun"/>
          <w:rFonts w:ascii="Arial" w:hAnsi="Arial" w:cs="Arial"/>
          <w:color w:val="000000"/>
          <w:shd w:val="clear" w:color="auto" w:fill="FFFFFF"/>
        </w:rPr>
        <w:t xml:space="preserve">. </w:t>
      </w:r>
    </w:p>
    <w:p w14:paraId="52B8BCE4" w14:textId="7F5B8E86" w:rsidR="0096657C" w:rsidRPr="009E35C3" w:rsidRDefault="00F468A1" w:rsidP="009B1695">
      <w:pPr>
        <w:pStyle w:val="ListParagraph"/>
        <w:numPr>
          <w:ilvl w:val="0"/>
          <w:numId w:val="90"/>
        </w:numPr>
        <w:spacing w:line="276" w:lineRule="auto"/>
        <w:rPr>
          <w:rStyle w:val="normaltextrun"/>
          <w:rFonts w:ascii="Arial" w:hAnsi="Arial" w:cs="Arial"/>
          <w:color w:val="000000"/>
          <w:shd w:val="clear" w:color="auto" w:fill="FFFFFF"/>
        </w:rPr>
      </w:pPr>
      <w:r>
        <w:rPr>
          <w:rStyle w:val="normaltextrun"/>
          <w:rFonts w:ascii="Arial" w:hAnsi="Arial" w:cs="Arial"/>
          <w:color w:val="000000"/>
          <w:shd w:val="clear" w:color="auto" w:fill="FFFFFF"/>
        </w:rPr>
        <w:t>Concepts</w:t>
      </w:r>
      <w:r w:rsidR="00FC7534" w:rsidRPr="009E35C3">
        <w:rPr>
          <w:rStyle w:val="normaltextrun"/>
          <w:rFonts w:ascii="Arial" w:hAnsi="Arial" w:cs="Arial"/>
          <w:color w:val="000000"/>
          <w:shd w:val="clear" w:color="auto" w:fill="FFFFFF"/>
        </w:rPr>
        <w:t xml:space="preserve"> related to social justice such as making a difference, collective action, and personal integrity (</w:t>
      </w:r>
      <w:r w:rsidR="0096657C" w:rsidRPr="009E35C3">
        <w:rPr>
          <w:rStyle w:val="normaltextrun"/>
          <w:rFonts w:ascii="Arial" w:hAnsi="Arial" w:cs="Arial"/>
          <w:color w:val="000000"/>
          <w:shd w:val="clear" w:color="auto" w:fill="FFFFFF"/>
        </w:rPr>
        <w:t>Centre for Social Justice and Community Action &amp; National Coordinating Centre for Public Engagement, 2022)</w:t>
      </w:r>
      <w:r w:rsidR="005E299C" w:rsidRPr="009E35C3">
        <w:rPr>
          <w:rStyle w:val="normaltextrun"/>
          <w:rFonts w:ascii="Arial" w:hAnsi="Arial" w:cs="Arial"/>
          <w:color w:val="000000"/>
          <w:shd w:val="clear" w:color="auto" w:fill="FFFFFF"/>
        </w:rPr>
        <w:t xml:space="preserve">. </w:t>
      </w:r>
    </w:p>
    <w:p w14:paraId="5897D575" w14:textId="76779779" w:rsidR="006B7D24" w:rsidRDefault="00A71581" w:rsidP="009B1695">
      <w:pPr>
        <w:pStyle w:val="ListParagraph"/>
        <w:numPr>
          <w:ilvl w:val="0"/>
          <w:numId w:val="90"/>
        </w:numPr>
        <w:spacing w:line="276" w:lineRule="auto"/>
        <w:rPr>
          <w:rStyle w:val="normaltextrun"/>
          <w:rFonts w:ascii="Arial" w:hAnsi="Arial" w:cs="Arial"/>
          <w:color w:val="000000"/>
          <w:shd w:val="clear" w:color="auto" w:fill="FFFFFF"/>
        </w:rPr>
      </w:pPr>
      <w:r w:rsidRPr="009E35C3">
        <w:rPr>
          <w:rStyle w:val="normaltextrun"/>
          <w:rFonts w:ascii="Arial" w:hAnsi="Arial" w:cs="Arial"/>
          <w:color w:val="000000"/>
          <w:shd w:val="clear" w:color="auto" w:fill="FFFFFF"/>
        </w:rPr>
        <w:t>Relational elements</w:t>
      </w:r>
      <w:r w:rsidR="00C702C7">
        <w:rPr>
          <w:rStyle w:val="normaltextrun"/>
          <w:rFonts w:ascii="Arial" w:hAnsi="Arial" w:cs="Arial"/>
          <w:color w:val="000000"/>
          <w:shd w:val="clear" w:color="auto" w:fill="FFFFFF"/>
        </w:rPr>
        <w:t>,</w:t>
      </w:r>
      <w:r w:rsidRPr="009E35C3">
        <w:rPr>
          <w:rStyle w:val="normaltextrun"/>
          <w:rFonts w:ascii="Arial" w:hAnsi="Arial" w:cs="Arial"/>
          <w:color w:val="000000"/>
          <w:shd w:val="clear" w:color="auto" w:fill="FFFFFF"/>
        </w:rPr>
        <w:t xml:space="preserve"> </w:t>
      </w:r>
      <w:r w:rsidR="00357EFE" w:rsidRPr="009E35C3">
        <w:rPr>
          <w:rStyle w:val="normaltextrun"/>
          <w:rFonts w:ascii="Arial" w:hAnsi="Arial" w:cs="Arial"/>
          <w:color w:val="000000"/>
          <w:shd w:val="clear" w:color="auto" w:fill="FFFFFF"/>
        </w:rPr>
        <w:t>including the need</w:t>
      </w:r>
      <w:r w:rsidR="00357EFE">
        <w:rPr>
          <w:rStyle w:val="normaltextrun"/>
          <w:rFonts w:ascii="Arial" w:hAnsi="Arial" w:cs="Arial"/>
          <w:color w:val="000000"/>
          <w:shd w:val="clear" w:color="auto" w:fill="FFFFFF"/>
        </w:rPr>
        <w:t xml:space="preserve"> for reciprocity of benefits and building and maintain</w:t>
      </w:r>
      <w:r w:rsidR="00C702C7">
        <w:rPr>
          <w:rStyle w:val="normaltextrun"/>
          <w:rFonts w:ascii="Arial" w:hAnsi="Arial" w:cs="Arial"/>
          <w:color w:val="000000"/>
          <w:shd w:val="clear" w:color="auto" w:fill="FFFFFF"/>
        </w:rPr>
        <w:t>ing</w:t>
      </w:r>
      <w:r w:rsidR="00357EFE">
        <w:rPr>
          <w:rStyle w:val="normaltextrun"/>
          <w:rFonts w:ascii="Arial" w:hAnsi="Arial" w:cs="Arial"/>
          <w:color w:val="000000"/>
          <w:shd w:val="clear" w:color="auto" w:fill="FFFFFF"/>
        </w:rPr>
        <w:t xml:space="preserve"> relationships (</w:t>
      </w:r>
      <w:r w:rsidR="4C8E9F0B">
        <w:rPr>
          <w:rStyle w:val="normaltextrun"/>
          <w:rFonts w:ascii="Arial" w:hAnsi="Arial" w:cs="Arial"/>
          <w:color w:val="000000"/>
          <w:shd w:val="clear" w:color="auto" w:fill="FFFFFF"/>
        </w:rPr>
        <w:t>H</w:t>
      </w:r>
      <w:r w:rsidR="4C8E9F0B" w:rsidRPr="19F57F0A">
        <w:rPr>
          <w:rStyle w:val="normaltextrun"/>
          <w:rFonts w:ascii="Arial" w:hAnsi="Arial" w:cs="Arial"/>
          <w:color w:val="000000" w:themeColor="text1"/>
        </w:rPr>
        <w:t>ickey et al., 2018</w:t>
      </w:r>
      <w:r w:rsidR="00357EFE">
        <w:rPr>
          <w:rStyle w:val="normaltextrun"/>
          <w:rFonts w:ascii="Arial" w:hAnsi="Arial" w:cs="Arial"/>
          <w:color w:val="000000"/>
          <w:shd w:val="clear" w:color="auto" w:fill="FFFFFF"/>
        </w:rPr>
        <w:t>)</w:t>
      </w:r>
      <w:r w:rsidR="005E299C">
        <w:rPr>
          <w:rStyle w:val="normaltextrun"/>
          <w:rFonts w:ascii="Arial" w:hAnsi="Arial" w:cs="Arial"/>
          <w:color w:val="000000"/>
          <w:shd w:val="clear" w:color="auto" w:fill="FFFFFF"/>
        </w:rPr>
        <w:t xml:space="preserve">. </w:t>
      </w:r>
      <w:r w:rsidR="00357EFE">
        <w:rPr>
          <w:rStyle w:val="normaltextrun"/>
          <w:rFonts w:ascii="Arial" w:hAnsi="Arial" w:cs="Arial"/>
          <w:color w:val="000000"/>
          <w:shd w:val="clear" w:color="auto" w:fill="FFFFFF"/>
        </w:rPr>
        <w:t xml:space="preserve"> </w:t>
      </w:r>
    </w:p>
    <w:p w14:paraId="174F912E" w14:textId="0A5370B7" w:rsidR="00407BE7" w:rsidRPr="0099423F" w:rsidRDefault="00B01AEC" w:rsidP="009B1695">
      <w:pPr>
        <w:pStyle w:val="ListParagraph"/>
        <w:numPr>
          <w:ilvl w:val="0"/>
          <w:numId w:val="90"/>
        </w:numPr>
        <w:spacing w:line="276" w:lineRule="auto"/>
        <w:rPr>
          <w:rFonts w:ascii="Arial" w:hAnsi="Arial" w:cs="Arial"/>
          <w:color w:val="000000"/>
          <w:shd w:val="clear" w:color="auto" w:fill="FFFFFF"/>
        </w:rPr>
      </w:pPr>
      <w:r>
        <w:rPr>
          <w:rStyle w:val="normaltextrun"/>
          <w:rFonts w:ascii="Arial" w:hAnsi="Arial" w:cs="Arial"/>
          <w:color w:val="000000"/>
          <w:shd w:val="clear" w:color="auto" w:fill="FFFFFF"/>
        </w:rPr>
        <w:t>Practical aspects of co-production</w:t>
      </w:r>
      <w:r w:rsidR="00C702C7">
        <w:rPr>
          <w:rStyle w:val="normaltextrun"/>
          <w:rFonts w:ascii="Arial" w:hAnsi="Arial" w:cs="Arial"/>
          <w:color w:val="000000"/>
          <w:shd w:val="clear" w:color="auto" w:fill="FFFFFF"/>
        </w:rPr>
        <w:t>,</w:t>
      </w:r>
      <w:r w:rsidR="00110952">
        <w:rPr>
          <w:rStyle w:val="normaltextrun"/>
          <w:rFonts w:ascii="Arial" w:hAnsi="Arial" w:cs="Arial"/>
          <w:color w:val="000000"/>
          <w:shd w:val="clear" w:color="auto" w:fill="FFFFFF"/>
        </w:rPr>
        <w:t xml:space="preserve"> including </w:t>
      </w:r>
      <w:r w:rsidR="00110952" w:rsidRPr="00B01AEC">
        <w:rPr>
          <w:rStyle w:val="normaltextrun"/>
          <w:rFonts w:ascii="Arial" w:hAnsi="Arial" w:cs="Arial"/>
          <w:color w:val="000000"/>
          <w:shd w:val="clear" w:color="auto" w:fill="FFFFFF"/>
        </w:rPr>
        <w:t>adaptations and adjustments to support researchers with disabilities</w:t>
      </w:r>
      <w:r w:rsidR="00EB52AB">
        <w:rPr>
          <w:rStyle w:val="normaltextrun"/>
          <w:rFonts w:ascii="Arial" w:hAnsi="Arial" w:cs="Arial"/>
          <w:color w:val="000000"/>
          <w:shd w:val="clear" w:color="auto" w:fill="FFFFFF"/>
        </w:rPr>
        <w:t xml:space="preserve">, </w:t>
      </w:r>
      <w:r w:rsidR="00110952" w:rsidRPr="00B01AEC">
        <w:rPr>
          <w:rStyle w:val="normaltextrun"/>
          <w:rFonts w:ascii="Arial" w:hAnsi="Arial" w:cs="Arial"/>
          <w:color w:val="000000"/>
          <w:shd w:val="clear" w:color="auto" w:fill="FFFFFF"/>
        </w:rPr>
        <w:t>appropriate funding allocation</w:t>
      </w:r>
      <w:r w:rsidR="00C702C7">
        <w:rPr>
          <w:rStyle w:val="normaltextrun"/>
          <w:rFonts w:ascii="Arial" w:hAnsi="Arial" w:cs="Arial"/>
          <w:color w:val="000000"/>
          <w:shd w:val="clear" w:color="auto" w:fill="FFFFFF"/>
        </w:rPr>
        <w:t>,</w:t>
      </w:r>
      <w:r w:rsidR="00110952" w:rsidRPr="00B01AEC">
        <w:rPr>
          <w:rStyle w:val="normaltextrun"/>
          <w:rFonts w:ascii="Arial" w:hAnsi="Arial" w:cs="Arial"/>
          <w:color w:val="000000"/>
          <w:shd w:val="clear" w:color="auto" w:fill="FFFFFF"/>
        </w:rPr>
        <w:t xml:space="preserve"> and a longer timeline for research (National Ethics Advisory Committee, 2019)</w:t>
      </w:r>
      <w:r w:rsidR="003B1AE4">
        <w:rPr>
          <w:rStyle w:val="normaltextrun"/>
          <w:rFonts w:ascii="Arial" w:hAnsi="Arial" w:cs="Arial"/>
          <w:color w:val="000000"/>
          <w:shd w:val="clear" w:color="auto" w:fill="FFFFFF"/>
        </w:rPr>
        <w:t xml:space="preserve">. </w:t>
      </w:r>
    </w:p>
    <w:p w14:paraId="2C19775A" w14:textId="5C3EA305" w:rsidR="0099182E" w:rsidRPr="00584DB7" w:rsidRDefault="00AF06CD" w:rsidP="009B1695">
      <w:pPr>
        <w:pStyle w:val="Heading1"/>
        <w:numPr>
          <w:ilvl w:val="0"/>
          <w:numId w:val="74"/>
        </w:numPr>
        <w:spacing w:line="276" w:lineRule="auto"/>
      </w:pPr>
      <w:bookmarkStart w:id="17" w:name="_Toc188280527"/>
      <w:r w:rsidRPr="00584DB7">
        <w:t>I</w:t>
      </w:r>
      <w:r w:rsidR="00460D72" w:rsidRPr="00584DB7">
        <w:t>nterviews</w:t>
      </w:r>
      <w:bookmarkEnd w:id="16"/>
      <w:bookmarkEnd w:id="17"/>
    </w:p>
    <w:p w14:paraId="656126B7" w14:textId="77777777" w:rsidR="006B5B39" w:rsidRPr="00590D38" w:rsidRDefault="006B5B39" w:rsidP="009B1695">
      <w:pPr>
        <w:spacing w:line="276" w:lineRule="auto"/>
      </w:pPr>
    </w:p>
    <w:p w14:paraId="02335FBF" w14:textId="5AFE65CE" w:rsidR="00A60EBE" w:rsidRDefault="003A3B78" w:rsidP="009B1695">
      <w:pPr>
        <w:spacing w:line="276" w:lineRule="auto"/>
        <w:rPr>
          <w:rFonts w:ascii="Arial" w:eastAsiaTheme="minorEastAsia" w:hAnsi="Arial" w:cs="Arial"/>
          <w:color w:val="000000" w:themeColor="text1"/>
        </w:rPr>
      </w:pPr>
      <w:proofErr w:type="gramStart"/>
      <w:r>
        <w:rPr>
          <w:rFonts w:ascii="Arial" w:eastAsiaTheme="minorEastAsia" w:hAnsi="Arial" w:cs="Arial"/>
          <w:color w:val="000000" w:themeColor="text1"/>
        </w:rPr>
        <w:t>In order to</w:t>
      </w:r>
      <w:proofErr w:type="gramEnd"/>
      <w:r>
        <w:rPr>
          <w:rFonts w:ascii="Arial" w:eastAsiaTheme="minorEastAsia" w:hAnsi="Arial" w:cs="Arial"/>
          <w:color w:val="000000" w:themeColor="text1"/>
        </w:rPr>
        <w:t xml:space="preserve"> identify current challenges in ethics in co-production in the Australian </w:t>
      </w:r>
      <w:r w:rsidR="00131EB8">
        <w:rPr>
          <w:rFonts w:ascii="Arial" w:eastAsiaTheme="minorEastAsia" w:hAnsi="Arial" w:cs="Arial"/>
          <w:color w:val="000000" w:themeColor="text1"/>
        </w:rPr>
        <w:t>context</w:t>
      </w:r>
      <w:r w:rsidR="00C702C7">
        <w:rPr>
          <w:rFonts w:ascii="Arial" w:eastAsiaTheme="minorEastAsia" w:hAnsi="Arial" w:cs="Arial"/>
          <w:color w:val="000000" w:themeColor="text1"/>
        </w:rPr>
        <w:t>,</w:t>
      </w:r>
      <w:r w:rsidR="00194D52">
        <w:rPr>
          <w:rFonts w:ascii="Arial" w:eastAsiaTheme="minorEastAsia" w:hAnsi="Arial" w:cs="Arial"/>
          <w:color w:val="000000" w:themeColor="text1"/>
        </w:rPr>
        <w:t xml:space="preserve"> </w:t>
      </w:r>
      <w:r w:rsidR="00C702C7">
        <w:rPr>
          <w:rFonts w:ascii="Arial" w:eastAsiaTheme="minorEastAsia" w:hAnsi="Arial" w:cs="Arial"/>
          <w:color w:val="000000" w:themeColor="text1"/>
        </w:rPr>
        <w:t xml:space="preserve">we interviewed </w:t>
      </w:r>
      <w:r>
        <w:rPr>
          <w:rFonts w:ascii="Arial" w:eastAsiaTheme="minorEastAsia" w:hAnsi="Arial" w:cs="Arial"/>
          <w:color w:val="000000" w:themeColor="text1"/>
        </w:rPr>
        <w:t>a range of inclusive researchers</w:t>
      </w:r>
      <w:r w:rsidR="006A2545">
        <w:rPr>
          <w:rFonts w:ascii="Arial" w:eastAsiaTheme="minorEastAsia" w:hAnsi="Arial" w:cs="Arial"/>
          <w:color w:val="000000" w:themeColor="text1"/>
        </w:rPr>
        <w:t>/research teams</w:t>
      </w:r>
      <w:r>
        <w:rPr>
          <w:rFonts w:ascii="Arial" w:eastAsiaTheme="minorEastAsia" w:hAnsi="Arial" w:cs="Arial"/>
          <w:color w:val="000000" w:themeColor="text1"/>
        </w:rPr>
        <w:t xml:space="preserve"> based at Australian universities and </w:t>
      </w:r>
      <w:r w:rsidR="006A2545">
        <w:rPr>
          <w:rFonts w:ascii="Arial" w:eastAsiaTheme="minorEastAsia" w:hAnsi="Arial" w:cs="Arial"/>
          <w:color w:val="000000" w:themeColor="text1"/>
        </w:rPr>
        <w:t>ethics committees who are tasked with reviewing applications for ethics approval</w:t>
      </w:r>
      <w:r w:rsidR="00C702C7">
        <w:rPr>
          <w:rFonts w:ascii="Arial" w:eastAsiaTheme="minorEastAsia" w:hAnsi="Arial" w:cs="Arial"/>
          <w:color w:val="000000" w:themeColor="text1"/>
        </w:rPr>
        <w:t>, to draw on their knowledge and experience</w:t>
      </w:r>
      <w:r w:rsidR="006A2545">
        <w:rPr>
          <w:rFonts w:ascii="Arial" w:eastAsiaTheme="minorEastAsia" w:hAnsi="Arial" w:cs="Arial"/>
          <w:color w:val="000000" w:themeColor="text1"/>
        </w:rPr>
        <w:t xml:space="preserve">. </w:t>
      </w:r>
    </w:p>
    <w:p w14:paraId="6F8027A1" w14:textId="77777777" w:rsidR="00A60EBE" w:rsidRDefault="00A60EBE" w:rsidP="009B1695">
      <w:pPr>
        <w:spacing w:line="276" w:lineRule="auto"/>
        <w:rPr>
          <w:rFonts w:ascii="Arial" w:eastAsiaTheme="minorEastAsia" w:hAnsi="Arial" w:cs="Arial"/>
          <w:color w:val="000000" w:themeColor="text1"/>
        </w:rPr>
      </w:pPr>
    </w:p>
    <w:p w14:paraId="38BC8029" w14:textId="5F1F242E" w:rsidR="00A60EBE" w:rsidRDefault="00A60EBE" w:rsidP="009B1695">
      <w:pPr>
        <w:pStyle w:val="Heading2"/>
        <w:spacing w:line="276" w:lineRule="auto"/>
      </w:pPr>
      <w:bookmarkStart w:id="18" w:name="_Toc188280528"/>
      <w:r w:rsidRPr="00382CFB">
        <w:t>3.1</w:t>
      </w:r>
      <w:r w:rsidR="008D4ACF" w:rsidRPr="00382CFB">
        <w:tab/>
      </w:r>
      <w:r w:rsidRPr="00382CFB">
        <w:t>Approach</w:t>
      </w:r>
      <w:bookmarkEnd w:id="18"/>
    </w:p>
    <w:p w14:paraId="33C3824E" w14:textId="0557739D" w:rsidR="00F31A9F" w:rsidRPr="00DB6676" w:rsidRDefault="009C5DD3" w:rsidP="009B1695">
      <w:pPr>
        <w:spacing w:line="276" w:lineRule="auto"/>
        <w:rPr>
          <w:rFonts w:ascii="Arial" w:eastAsiaTheme="minorEastAsia" w:hAnsi="Arial" w:cs="Arial"/>
          <w:color w:val="000000" w:themeColor="text1"/>
        </w:rPr>
      </w:pPr>
      <w:r>
        <w:rPr>
          <w:rFonts w:ascii="Arial" w:eastAsiaTheme="minorEastAsia" w:hAnsi="Arial" w:cs="Arial"/>
          <w:color w:val="000000" w:themeColor="text1"/>
        </w:rPr>
        <w:t>Onl</w:t>
      </w:r>
      <w:r w:rsidR="004E4795" w:rsidRPr="4EE2FAFC">
        <w:rPr>
          <w:rFonts w:ascii="Arial" w:eastAsiaTheme="minorEastAsia" w:hAnsi="Arial" w:cs="Arial"/>
          <w:color w:val="000000" w:themeColor="text1"/>
        </w:rPr>
        <w:t xml:space="preserve">ine </w:t>
      </w:r>
      <w:r w:rsidR="00F31A9F" w:rsidRPr="4EE2FAFC">
        <w:rPr>
          <w:rFonts w:ascii="Arial" w:eastAsiaTheme="minorEastAsia" w:hAnsi="Arial" w:cs="Arial"/>
          <w:color w:val="000000" w:themeColor="text1"/>
        </w:rPr>
        <w:t xml:space="preserve">interviews were </w:t>
      </w:r>
      <w:r w:rsidR="004E4795" w:rsidRPr="4EE2FAFC">
        <w:rPr>
          <w:rFonts w:ascii="Arial" w:eastAsiaTheme="minorEastAsia" w:hAnsi="Arial" w:cs="Arial"/>
          <w:color w:val="000000" w:themeColor="text1"/>
        </w:rPr>
        <w:t>conducted</w:t>
      </w:r>
      <w:r w:rsidR="00F31A9F" w:rsidRPr="4EE2FAFC">
        <w:rPr>
          <w:rFonts w:ascii="Arial" w:eastAsiaTheme="minorEastAsia" w:hAnsi="Arial" w:cs="Arial"/>
          <w:color w:val="000000" w:themeColor="text1"/>
        </w:rPr>
        <w:t xml:space="preserve"> with selected </w:t>
      </w:r>
      <w:r w:rsidR="004E4795" w:rsidRPr="4EE2FAFC">
        <w:rPr>
          <w:rFonts w:ascii="Arial" w:eastAsiaTheme="minorEastAsia" w:hAnsi="Arial" w:cs="Arial"/>
          <w:color w:val="000000" w:themeColor="text1"/>
        </w:rPr>
        <w:t xml:space="preserve">researchers and/or inclusive research teams and with Chairs of ethics committees </w:t>
      </w:r>
      <w:r>
        <w:rPr>
          <w:rFonts w:ascii="Arial" w:eastAsiaTheme="minorEastAsia" w:hAnsi="Arial" w:cs="Arial"/>
          <w:color w:val="000000" w:themeColor="text1"/>
        </w:rPr>
        <w:t>from</w:t>
      </w:r>
      <w:r w:rsidR="004E4795" w:rsidRPr="4EE2FAFC">
        <w:rPr>
          <w:rFonts w:ascii="Arial" w:eastAsiaTheme="minorEastAsia" w:hAnsi="Arial" w:cs="Arial"/>
          <w:color w:val="000000" w:themeColor="text1"/>
        </w:rPr>
        <w:t xml:space="preserve"> Australian universities. </w:t>
      </w:r>
      <w:r w:rsidR="00FF2682" w:rsidRPr="4EE2FAFC">
        <w:rPr>
          <w:rFonts w:ascii="Arial" w:eastAsiaTheme="minorEastAsia" w:hAnsi="Arial" w:cs="Arial"/>
          <w:color w:val="000000" w:themeColor="text1"/>
        </w:rPr>
        <w:t xml:space="preserve">All interviews were digitally recorded and transcribed. </w:t>
      </w:r>
      <w:r w:rsidR="007B5F68">
        <w:rPr>
          <w:rFonts w:ascii="Arial" w:eastAsiaTheme="minorEastAsia" w:hAnsi="Arial" w:cs="Arial"/>
          <w:color w:val="000000" w:themeColor="text1"/>
        </w:rPr>
        <w:t xml:space="preserve">Appendix D presents the </w:t>
      </w:r>
      <w:r w:rsidR="007C395C" w:rsidRPr="4EE2FAFC">
        <w:rPr>
          <w:rFonts w:ascii="Arial" w:eastAsiaTheme="minorEastAsia" w:hAnsi="Arial" w:cs="Arial"/>
          <w:color w:val="000000" w:themeColor="text1"/>
        </w:rPr>
        <w:t>l</w:t>
      </w:r>
      <w:r w:rsidR="00B927D1" w:rsidRPr="4EE2FAFC">
        <w:rPr>
          <w:rFonts w:ascii="Arial" w:eastAsiaTheme="minorEastAsia" w:hAnsi="Arial" w:cs="Arial"/>
          <w:color w:val="000000" w:themeColor="text1"/>
        </w:rPr>
        <w:t xml:space="preserve">ist of </w:t>
      </w:r>
      <w:r w:rsidR="007C395C" w:rsidRPr="4EE2FAFC">
        <w:rPr>
          <w:rFonts w:ascii="Arial" w:eastAsiaTheme="minorEastAsia" w:hAnsi="Arial" w:cs="Arial"/>
          <w:color w:val="000000" w:themeColor="text1"/>
        </w:rPr>
        <w:t>c</w:t>
      </w:r>
      <w:r w:rsidR="002F7E6F" w:rsidRPr="4EE2FAFC">
        <w:rPr>
          <w:rFonts w:ascii="Arial" w:eastAsiaTheme="minorEastAsia" w:hAnsi="Arial" w:cs="Arial"/>
          <w:color w:val="000000" w:themeColor="text1"/>
        </w:rPr>
        <w:t>ontributors</w:t>
      </w:r>
      <w:r w:rsidR="00B927D1" w:rsidRPr="4EE2FAFC">
        <w:rPr>
          <w:rFonts w:ascii="Arial" w:eastAsiaTheme="minorEastAsia" w:hAnsi="Arial" w:cs="Arial"/>
          <w:color w:val="000000" w:themeColor="text1"/>
        </w:rPr>
        <w:t xml:space="preserve"> and their institutional affiliations</w:t>
      </w:r>
      <w:r w:rsidR="007B5F68">
        <w:rPr>
          <w:rFonts w:ascii="Arial" w:eastAsiaTheme="minorEastAsia" w:hAnsi="Arial" w:cs="Arial"/>
          <w:color w:val="000000" w:themeColor="text1"/>
        </w:rPr>
        <w:t xml:space="preserve">. </w:t>
      </w:r>
      <w:r w:rsidR="00F31A9F" w:rsidRPr="4EE2FAFC">
        <w:rPr>
          <w:rFonts w:ascii="Arial" w:eastAsiaTheme="minorEastAsia" w:hAnsi="Arial" w:cs="Arial"/>
          <w:color w:val="000000" w:themeColor="text1"/>
        </w:rPr>
        <w:t xml:space="preserve">Ethics approval was granted by UNSW </w:t>
      </w:r>
      <w:r w:rsidR="00141654" w:rsidRPr="4A3845EC">
        <w:rPr>
          <w:rFonts w:ascii="Arial" w:hAnsi="Arial" w:cs="Arial"/>
          <w:color w:val="000000" w:themeColor="text1"/>
        </w:rPr>
        <w:t>Human Research Ethics Committee</w:t>
      </w:r>
      <w:r w:rsidR="00141654">
        <w:rPr>
          <w:rFonts w:ascii="Arial" w:hAnsi="Arial" w:cs="Arial"/>
          <w:color w:val="000000" w:themeColor="text1"/>
        </w:rPr>
        <w:t xml:space="preserve"> (HREC)</w:t>
      </w:r>
      <w:r w:rsidR="009F5BDB" w:rsidRPr="4EE2FAFC">
        <w:rPr>
          <w:rFonts w:ascii="Arial" w:eastAsiaTheme="minorEastAsia" w:hAnsi="Arial" w:cs="Arial"/>
          <w:color w:val="000000" w:themeColor="text1"/>
        </w:rPr>
        <w:t>.</w:t>
      </w:r>
    </w:p>
    <w:p w14:paraId="053FBF0C" w14:textId="66D3536B" w:rsidR="00F31A9F" w:rsidRDefault="00F31A9F" w:rsidP="002242D4"/>
    <w:p w14:paraId="5F1C5CF0" w14:textId="219EC9F1" w:rsidR="00A60EBE" w:rsidRPr="00820D51" w:rsidRDefault="00A60EBE" w:rsidP="009B1695">
      <w:pPr>
        <w:spacing w:line="276" w:lineRule="auto"/>
        <w:rPr>
          <w:rFonts w:ascii="Arial" w:hAnsi="Arial" w:cs="Arial"/>
          <w:i/>
          <w:iCs/>
        </w:rPr>
      </w:pPr>
      <w:r w:rsidRPr="00820D51">
        <w:rPr>
          <w:rFonts w:ascii="Arial" w:hAnsi="Arial" w:cs="Arial"/>
          <w:i/>
          <w:iCs/>
        </w:rPr>
        <w:t>Australian academic researchers and co-researchers with disability</w:t>
      </w:r>
    </w:p>
    <w:p w14:paraId="4DF88E6D" w14:textId="0B764B1E" w:rsidR="00F31A9F" w:rsidRPr="00A60EBE" w:rsidRDefault="00FF2682" w:rsidP="009B1695">
      <w:pPr>
        <w:pBdr>
          <w:top w:val="nil"/>
          <w:left w:val="nil"/>
          <w:bottom w:val="nil"/>
          <w:right w:val="nil"/>
          <w:between w:val="nil"/>
        </w:pBdr>
        <w:spacing w:line="276" w:lineRule="auto"/>
        <w:rPr>
          <w:rFonts w:ascii="Arial" w:eastAsiaTheme="minorEastAsia" w:hAnsi="Arial" w:cs="Arial"/>
          <w:color w:val="000000" w:themeColor="text1"/>
        </w:rPr>
      </w:pPr>
      <w:r w:rsidRPr="00A60EBE">
        <w:rPr>
          <w:rFonts w:ascii="Arial" w:eastAsiaTheme="minorEastAsia" w:hAnsi="Arial" w:cs="Arial"/>
          <w:color w:val="000000" w:themeColor="text1"/>
        </w:rPr>
        <w:t>Researchers</w:t>
      </w:r>
      <w:r w:rsidR="004E4795" w:rsidRPr="00A60EBE">
        <w:rPr>
          <w:rFonts w:ascii="Arial" w:eastAsiaTheme="minorEastAsia" w:hAnsi="Arial" w:cs="Arial"/>
          <w:color w:val="000000" w:themeColor="text1"/>
        </w:rPr>
        <w:t xml:space="preserve"> were identified </w:t>
      </w:r>
      <w:r w:rsidRPr="00A60EBE">
        <w:rPr>
          <w:rFonts w:ascii="Arial" w:eastAsiaTheme="minorEastAsia" w:hAnsi="Arial" w:cs="Arial"/>
          <w:color w:val="000000" w:themeColor="text1"/>
        </w:rPr>
        <w:t xml:space="preserve">for interview </w:t>
      </w:r>
      <w:r w:rsidR="002F7E6F" w:rsidRPr="00A60EBE">
        <w:rPr>
          <w:rFonts w:ascii="Arial" w:eastAsiaTheme="minorEastAsia" w:hAnsi="Arial" w:cs="Arial"/>
          <w:color w:val="000000" w:themeColor="text1"/>
        </w:rPr>
        <w:t>based on</w:t>
      </w:r>
      <w:r w:rsidRPr="00A60EBE">
        <w:rPr>
          <w:rFonts w:ascii="Arial" w:eastAsiaTheme="minorEastAsia" w:hAnsi="Arial" w:cs="Arial"/>
          <w:color w:val="000000" w:themeColor="text1"/>
        </w:rPr>
        <w:t xml:space="preserve"> </w:t>
      </w:r>
      <w:r w:rsidR="00840DC7">
        <w:rPr>
          <w:rFonts w:ascii="Arial" w:eastAsiaTheme="minorEastAsia" w:hAnsi="Arial" w:cs="Arial"/>
          <w:color w:val="000000" w:themeColor="text1"/>
        </w:rPr>
        <w:t xml:space="preserve">their </w:t>
      </w:r>
      <w:r w:rsidRPr="00A60EBE">
        <w:rPr>
          <w:rFonts w:ascii="Arial" w:eastAsiaTheme="minorEastAsia" w:hAnsi="Arial" w:cs="Arial"/>
          <w:color w:val="000000" w:themeColor="text1"/>
        </w:rPr>
        <w:t>track record</w:t>
      </w:r>
      <w:r w:rsidR="009C5DD3" w:rsidRPr="00A60EBE">
        <w:rPr>
          <w:rFonts w:ascii="Arial" w:eastAsiaTheme="minorEastAsia" w:hAnsi="Arial" w:cs="Arial"/>
          <w:color w:val="000000" w:themeColor="text1"/>
        </w:rPr>
        <w:t xml:space="preserve">, </w:t>
      </w:r>
      <w:r w:rsidR="00F80111">
        <w:rPr>
          <w:rFonts w:ascii="Arial" w:eastAsiaTheme="minorEastAsia" w:hAnsi="Arial" w:cs="Arial"/>
          <w:color w:val="000000" w:themeColor="text1"/>
        </w:rPr>
        <w:t>identified through their</w:t>
      </w:r>
      <w:r w:rsidRPr="00A60EBE">
        <w:rPr>
          <w:rFonts w:ascii="Arial" w:eastAsiaTheme="minorEastAsia" w:hAnsi="Arial" w:cs="Arial"/>
          <w:color w:val="000000" w:themeColor="text1"/>
        </w:rPr>
        <w:t xml:space="preserve"> publication</w:t>
      </w:r>
      <w:r w:rsidR="00F80111">
        <w:rPr>
          <w:rFonts w:ascii="Arial" w:eastAsiaTheme="minorEastAsia" w:hAnsi="Arial" w:cs="Arial"/>
          <w:color w:val="000000" w:themeColor="text1"/>
        </w:rPr>
        <w:t>s</w:t>
      </w:r>
      <w:r w:rsidR="009C5DD3" w:rsidRPr="00A60EBE">
        <w:rPr>
          <w:rFonts w:ascii="Arial" w:eastAsiaTheme="minorEastAsia" w:hAnsi="Arial" w:cs="Arial"/>
          <w:color w:val="000000" w:themeColor="text1"/>
        </w:rPr>
        <w:t>,</w:t>
      </w:r>
      <w:r w:rsidRPr="00A60EBE">
        <w:rPr>
          <w:rFonts w:ascii="Arial" w:eastAsiaTheme="minorEastAsia" w:hAnsi="Arial" w:cs="Arial"/>
          <w:color w:val="000000" w:themeColor="text1"/>
        </w:rPr>
        <w:t xml:space="preserve"> of working in co-production research with people with disability.</w:t>
      </w:r>
      <w:r w:rsidR="004A41DE" w:rsidRPr="004A41DE">
        <w:rPr>
          <w:rFonts w:ascii="Arial" w:eastAsiaTheme="minorEastAsia" w:hAnsi="Arial" w:cs="Arial"/>
          <w:color w:val="000000" w:themeColor="text1"/>
        </w:rPr>
        <w:t xml:space="preserve"> </w:t>
      </w:r>
      <w:r w:rsidR="004A41DE">
        <w:rPr>
          <w:rFonts w:ascii="Arial" w:eastAsiaTheme="minorEastAsia" w:hAnsi="Arial" w:cs="Arial"/>
          <w:color w:val="000000" w:themeColor="text1"/>
        </w:rPr>
        <w:t>These were long-listed</w:t>
      </w:r>
      <w:r w:rsidR="004A41DE" w:rsidRPr="00A60EBE">
        <w:rPr>
          <w:rFonts w:ascii="Arial" w:eastAsiaTheme="minorEastAsia" w:hAnsi="Arial" w:cs="Arial"/>
          <w:color w:val="000000" w:themeColor="text1"/>
        </w:rPr>
        <w:t xml:space="preserve"> and discussed with project funders to ensure representation across university location and disciplinary area. Interviewees were approached by email.</w:t>
      </w:r>
      <w:r w:rsidR="00CD17D2" w:rsidRPr="00A60EBE">
        <w:rPr>
          <w:rFonts w:ascii="Arial" w:eastAsiaTheme="minorEastAsia" w:hAnsi="Arial" w:cs="Arial"/>
          <w:color w:val="000000" w:themeColor="text1"/>
        </w:rPr>
        <w:t xml:space="preserve"> </w:t>
      </w:r>
      <w:r w:rsidR="00F80111" w:rsidRPr="00F80111">
        <w:rPr>
          <w:rFonts w:ascii="Arial" w:eastAsiaTheme="minorEastAsia" w:hAnsi="Arial" w:cs="Arial"/>
          <w:color w:val="000000" w:themeColor="text1"/>
        </w:rPr>
        <w:t xml:space="preserve">In total, 27 academic researchers and 8 co-researchers, from </w:t>
      </w:r>
      <w:r w:rsidR="00F80111" w:rsidRPr="00F80111">
        <w:rPr>
          <w:rFonts w:ascii="Arial" w:eastAsiaTheme="minorEastAsia" w:hAnsi="Arial" w:cs="Arial"/>
          <w:color w:val="000000" w:themeColor="text1"/>
        </w:rPr>
        <w:lastRenderedPageBreak/>
        <w:t xml:space="preserve">13 research teams across 10 universities, were interviewed alone or in </w:t>
      </w:r>
      <w:r w:rsidR="00F80111">
        <w:rPr>
          <w:rFonts w:ascii="Arial" w:eastAsiaTheme="minorEastAsia" w:hAnsi="Arial" w:cs="Arial"/>
          <w:color w:val="000000" w:themeColor="text1"/>
        </w:rPr>
        <w:t>gr</w:t>
      </w:r>
      <w:r w:rsidR="00BA3B02">
        <w:rPr>
          <w:rFonts w:ascii="Arial" w:eastAsiaTheme="minorEastAsia" w:hAnsi="Arial" w:cs="Arial"/>
          <w:color w:val="000000" w:themeColor="text1"/>
        </w:rPr>
        <w:t>oups</w:t>
      </w:r>
      <w:r w:rsidR="00F80111" w:rsidRPr="00F80111">
        <w:rPr>
          <w:rFonts w:ascii="Arial" w:eastAsiaTheme="minorEastAsia" w:hAnsi="Arial" w:cs="Arial"/>
          <w:color w:val="000000" w:themeColor="text1"/>
        </w:rPr>
        <w:t xml:space="preserve">. </w:t>
      </w:r>
      <w:r w:rsidR="00840DC7">
        <w:rPr>
          <w:rFonts w:ascii="Arial" w:eastAsiaTheme="minorEastAsia" w:hAnsi="Arial" w:cs="Arial"/>
          <w:color w:val="000000" w:themeColor="text1"/>
        </w:rPr>
        <w:t>The s</w:t>
      </w:r>
      <w:r w:rsidR="00CD17D2" w:rsidRPr="00A60EBE">
        <w:rPr>
          <w:rFonts w:ascii="Arial" w:eastAsiaTheme="minorEastAsia" w:hAnsi="Arial" w:cs="Arial"/>
          <w:color w:val="000000" w:themeColor="text1"/>
        </w:rPr>
        <w:t>emi-structured i</w:t>
      </w:r>
      <w:r w:rsidRPr="00A60EBE">
        <w:rPr>
          <w:rFonts w:ascii="Arial" w:eastAsiaTheme="minorEastAsia" w:hAnsi="Arial" w:cs="Arial"/>
          <w:color w:val="000000" w:themeColor="text1"/>
        </w:rPr>
        <w:t>nterviews canvassed experience in inclusive research and co-production</w:t>
      </w:r>
      <w:r w:rsidR="00CD17D2" w:rsidRPr="00A60EBE">
        <w:rPr>
          <w:rFonts w:ascii="Arial" w:eastAsiaTheme="minorEastAsia" w:hAnsi="Arial" w:cs="Arial"/>
          <w:color w:val="000000" w:themeColor="text1"/>
        </w:rPr>
        <w:t>;</w:t>
      </w:r>
      <w:r w:rsidRPr="00A60EBE">
        <w:rPr>
          <w:rFonts w:ascii="Arial" w:eastAsiaTheme="minorEastAsia" w:hAnsi="Arial" w:cs="Arial"/>
          <w:color w:val="000000" w:themeColor="text1"/>
        </w:rPr>
        <w:t xml:space="preserve"> barriers, challenges and strategies </w:t>
      </w:r>
      <w:r w:rsidR="00840DC7">
        <w:rPr>
          <w:rFonts w:ascii="Arial" w:eastAsiaTheme="minorEastAsia" w:hAnsi="Arial" w:cs="Arial"/>
          <w:color w:val="000000" w:themeColor="text1"/>
        </w:rPr>
        <w:t>when</w:t>
      </w:r>
      <w:r w:rsidR="00840DC7" w:rsidRPr="00A60EBE">
        <w:rPr>
          <w:rFonts w:ascii="Arial" w:eastAsiaTheme="minorEastAsia" w:hAnsi="Arial" w:cs="Arial"/>
          <w:color w:val="000000" w:themeColor="text1"/>
        </w:rPr>
        <w:t xml:space="preserve"> </w:t>
      </w:r>
      <w:r w:rsidRPr="00A60EBE">
        <w:rPr>
          <w:rFonts w:ascii="Arial" w:eastAsiaTheme="minorEastAsia" w:hAnsi="Arial" w:cs="Arial"/>
          <w:color w:val="000000" w:themeColor="text1"/>
        </w:rPr>
        <w:t>making successful</w:t>
      </w:r>
      <w:r w:rsidR="00CD17D2" w:rsidRPr="00A60EBE">
        <w:rPr>
          <w:rFonts w:ascii="Arial" w:eastAsiaTheme="minorEastAsia" w:hAnsi="Arial" w:cs="Arial"/>
          <w:color w:val="000000" w:themeColor="text1"/>
        </w:rPr>
        <w:t xml:space="preserve"> </w:t>
      </w:r>
      <w:r w:rsidRPr="00A60EBE">
        <w:rPr>
          <w:rFonts w:ascii="Arial" w:eastAsiaTheme="minorEastAsia" w:hAnsi="Arial" w:cs="Arial"/>
          <w:color w:val="000000" w:themeColor="text1"/>
        </w:rPr>
        <w:t>ethics applications for co-production projects</w:t>
      </w:r>
      <w:r w:rsidR="00CD17D2" w:rsidRPr="00A60EBE">
        <w:rPr>
          <w:rFonts w:ascii="Arial" w:eastAsiaTheme="minorEastAsia" w:hAnsi="Arial" w:cs="Arial"/>
          <w:color w:val="000000" w:themeColor="text1"/>
        </w:rPr>
        <w:t>;</w:t>
      </w:r>
      <w:r w:rsidRPr="00A60EBE">
        <w:rPr>
          <w:rFonts w:ascii="Arial" w:eastAsiaTheme="minorEastAsia" w:hAnsi="Arial" w:cs="Arial"/>
          <w:color w:val="000000" w:themeColor="text1"/>
        </w:rPr>
        <w:t xml:space="preserve"> views on the concepts of vulnerability and capa</w:t>
      </w:r>
      <w:r w:rsidR="00CD17D2" w:rsidRPr="00A60EBE">
        <w:rPr>
          <w:rFonts w:ascii="Arial" w:eastAsiaTheme="minorEastAsia" w:hAnsi="Arial" w:cs="Arial"/>
          <w:color w:val="000000" w:themeColor="text1"/>
        </w:rPr>
        <w:t>city in co-production; the accessibility of ethics application process</w:t>
      </w:r>
      <w:r w:rsidR="0EF71BFA" w:rsidRPr="00A60EBE">
        <w:rPr>
          <w:rFonts w:ascii="Arial" w:eastAsiaTheme="minorEastAsia" w:hAnsi="Arial" w:cs="Arial"/>
          <w:color w:val="000000" w:themeColor="text1"/>
        </w:rPr>
        <w:t>es</w:t>
      </w:r>
      <w:r w:rsidR="00CD17D2" w:rsidRPr="00A60EBE">
        <w:rPr>
          <w:rFonts w:ascii="Arial" w:eastAsiaTheme="minorEastAsia" w:hAnsi="Arial" w:cs="Arial"/>
          <w:color w:val="000000" w:themeColor="text1"/>
        </w:rPr>
        <w:t>; and</w:t>
      </w:r>
      <w:r w:rsidR="006512BF">
        <w:rPr>
          <w:rFonts w:ascii="Arial" w:eastAsiaTheme="minorEastAsia" w:hAnsi="Arial" w:cs="Arial"/>
          <w:color w:val="000000" w:themeColor="text1"/>
        </w:rPr>
        <w:t xml:space="preserve"> </w:t>
      </w:r>
      <w:r w:rsidR="00CD17D2" w:rsidRPr="00A60EBE">
        <w:rPr>
          <w:rFonts w:ascii="Arial" w:eastAsiaTheme="minorEastAsia" w:hAnsi="Arial" w:cs="Arial"/>
          <w:color w:val="000000" w:themeColor="text1"/>
        </w:rPr>
        <w:t>specific advice for researchers, ethics committees and research governance bodies to build better practice in ethical review</w:t>
      </w:r>
      <w:r w:rsidR="002F7E6F" w:rsidRPr="00A60EBE">
        <w:rPr>
          <w:rFonts w:ascii="Arial" w:eastAsiaTheme="minorEastAsia" w:hAnsi="Arial" w:cs="Arial"/>
          <w:color w:val="000000" w:themeColor="text1"/>
        </w:rPr>
        <w:t>.</w:t>
      </w:r>
    </w:p>
    <w:p w14:paraId="09A4754E" w14:textId="77777777" w:rsidR="004E4795" w:rsidRPr="00DB6676" w:rsidRDefault="004E4795" w:rsidP="009B1695">
      <w:pPr>
        <w:pBdr>
          <w:top w:val="nil"/>
          <w:left w:val="nil"/>
          <w:bottom w:val="nil"/>
          <w:right w:val="nil"/>
          <w:between w:val="nil"/>
        </w:pBdr>
        <w:spacing w:line="276" w:lineRule="auto"/>
        <w:rPr>
          <w:rFonts w:ascii="Arial" w:hAnsi="Arial" w:cs="Arial"/>
          <w:i/>
          <w:iCs/>
          <w:color w:val="000000"/>
          <w:szCs w:val="24"/>
        </w:rPr>
      </w:pPr>
    </w:p>
    <w:p w14:paraId="19D0029E" w14:textId="5B8C90D5" w:rsidR="00F31A9F" w:rsidRPr="00820D51" w:rsidRDefault="00AF06CD" w:rsidP="009B1695">
      <w:pPr>
        <w:spacing w:line="276" w:lineRule="auto"/>
        <w:rPr>
          <w:rFonts w:ascii="Arial" w:hAnsi="Arial" w:cs="Arial"/>
          <w:i/>
          <w:iCs/>
        </w:rPr>
      </w:pPr>
      <w:r w:rsidRPr="00820D51">
        <w:rPr>
          <w:rFonts w:ascii="Arial" w:hAnsi="Arial" w:cs="Arial"/>
          <w:i/>
          <w:iCs/>
        </w:rPr>
        <w:t>Chairs of Australian university ethics committees</w:t>
      </w:r>
    </w:p>
    <w:p w14:paraId="7B81C354" w14:textId="30D88163" w:rsidR="00460D72" w:rsidRPr="00DB6676" w:rsidRDefault="00CD17D2" w:rsidP="009B1695">
      <w:pPr>
        <w:pBdr>
          <w:top w:val="nil"/>
          <w:left w:val="nil"/>
          <w:bottom w:val="nil"/>
          <w:right w:val="nil"/>
          <w:between w:val="nil"/>
        </w:pBdr>
        <w:spacing w:line="276" w:lineRule="auto"/>
        <w:rPr>
          <w:rFonts w:ascii="Arial" w:eastAsiaTheme="minorEastAsia" w:hAnsi="Arial" w:cs="Arial"/>
          <w:color w:val="000000" w:themeColor="text1"/>
        </w:rPr>
      </w:pPr>
      <w:r w:rsidRPr="4A3845EC">
        <w:rPr>
          <w:rFonts w:ascii="Arial" w:hAnsi="Arial" w:cs="Arial"/>
          <w:color w:val="000000" w:themeColor="text1"/>
        </w:rPr>
        <w:t xml:space="preserve">Chairs of Australian university </w:t>
      </w:r>
      <w:r w:rsidR="00141654">
        <w:rPr>
          <w:rFonts w:ascii="Arial" w:hAnsi="Arial" w:cs="Arial"/>
          <w:color w:val="000000" w:themeColor="text1"/>
        </w:rPr>
        <w:t>HRECs</w:t>
      </w:r>
      <w:r w:rsidRPr="4A3845EC">
        <w:rPr>
          <w:rFonts w:ascii="Arial" w:hAnsi="Arial" w:cs="Arial"/>
          <w:color w:val="000000" w:themeColor="text1"/>
        </w:rPr>
        <w:t xml:space="preserve"> were identified via online search</w:t>
      </w:r>
      <w:r w:rsidR="00AF06CD" w:rsidRPr="4A3845EC">
        <w:rPr>
          <w:rFonts w:ascii="Arial" w:hAnsi="Arial" w:cs="Arial"/>
          <w:color w:val="000000" w:themeColor="text1"/>
        </w:rPr>
        <w:t xml:space="preserve"> </w:t>
      </w:r>
      <w:r w:rsidRPr="4A3845EC">
        <w:rPr>
          <w:rFonts w:ascii="Arial" w:hAnsi="Arial" w:cs="Arial"/>
          <w:color w:val="000000" w:themeColor="text1"/>
        </w:rPr>
        <w:t xml:space="preserve">and </w:t>
      </w:r>
      <w:r w:rsidR="001223DA" w:rsidRPr="4A3845EC">
        <w:rPr>
          <w:rFonts w:ascii="Arial" w:hAnsi="Arial" w:cs="Arial"/>
          <w:color w:val="000000" w:themeColor="text1"/>
        </w:rPr>
        <w:t xml:space="preserve">email </w:t>
      </w:r>
      <w:r w:rsidRPr="4A3845EC">
        <w:rPr>
          <w:rFonts w:ascii="Arial" w:hAnsi="Arial" w:cs="Arial"/>
          <w:color w:val="000000" w:themeColor="text1"/>
        </w:rPr>
        <w:t>invitations were issued to universities</w:t>
      </w:r>
      <w:r w:rsidR="002659DF" w:rsidRPr="4A3845EC">
        <w:rPr>
          <w:rFonts w:ascii="Arial" w:hAnsi="Arial" w:cs="Arial"/>
          <w:color w:val="000000" w:themeColor="text1"/>
        </w:rPr>
        <w:t xml:space="preserve"> based on size, </w:t>
      </w:r>
      <w:r w:rsidR="00460D3F">
        <w:rPr>
          <w:rFonts w:ascii="Arial" w:hAnsi="Arial" w:cs="Arial"/>
          <w:color w:val="000000" w:themeColor="text1"/>
        </w:rPr>
        <w:t>location,</w:t>
      </w:r>
      <w:r w:rsidR="00DB150E">
        <w:rPr>
          <w:rFonts w:ascii="Arial" w:hAnsi="Arial" w:cs="Arial"/>
          <w:color w:val="000000" w:themeColor="text1"/>
        </w:rPr>
        <w:t xml:space="preserve"> </w:t>
      </w:r>
      <w:r w:rsidR="002659DF" w:rsidRPr="4A3845EC">
        <w:rPr>
          <w:rFonts w:ascii="Arial" w:hAnsi="Arial" w:cs="Arial"/>
          <w:color w:val="000000" w:themeColor="text1"/>
        </w:rPr>
        <w:t xml:space="preserve">and experience </w:t>
      </w:r>
      <w:r w:rsidR="00634CD2" w:rsidRPr="4A3845EC">
        <w:rPr>
          <w:rFonts w:ascii="Arial" w:hAnsi="Arial" w:cs="Arial"/>
          <w:color w:val="000000" w:themeColor="text1"/>
        </w:rPr>
        <w:t>in</w:t>
      </w:r>
      <w:r w:rsidR="002659DF" w:rsidRPr="4A3845EC">
        <w:rPr>
          <w:rFonts w:ascii="Arial" w:hAnsi="Arial" w:cs="Arial"/>
          <w:color w:val="000000" w:themeColor="text1"/>
        </w:rPr>
        <w:t xml:space="preserve"> assessing co-production proposals</w:t>
      </w:r>
      <w:r w:rsidR="00840DC7">
        <w:rPr>
          <w:rFonts w:ascii="Arial" w:hAnsi="Arial" w:cs="Arial"/>
          <w:color w:val="000000" w:themeColor="text1"/>
        </w:rPr>
        <w:t>,</w:t>
      </w:r>
      <w:r w:rsidR="002659DF" w:rsidRPr="4A3845EC">
        <w:rPr>
          <w:rFonts w:ascii="Arial" w:hAnsi="Arial" w:cs="Arial"/>
          <w:color w:val="000000" w:themeColor="text1"/>
        </w:rPr>
        <w:t xml:space="preserve"> </w:t>
      </w:r>
      <w:r w:rsidR="009C5DD3">
        <w:rPr>
          <w:rFonts w:ascii="Arial" w:hAnsi="Arial" w:cs="Arial"/>
          <w:color w:val="000000" w:themeColor="text1"/>
        </w:rPr>
        <w:t>inferred from</w:t>
      </w:r>
      <w:r w:rsidR="002659DF" w:rsidRPr="4A3845EC">
        <w:rPr>
          <w:rFonts w:ascii="Arial" w:hAnsi="Arial" w:cs="Arial"/>
          <w:color w:val="000000" w:themeColor="text1"/>
        </w:rPr>
        <w:t xml:space="preserve"> researcher profiles.  </w:t>
      </w:r>
      <w:r w:rsidR="001223DA" w:rsidRPr="4A3845EC">
        <w:rPr>
          <w:rFonts w:ascii="Arial" w:hAnsi="Arial" w:cs="Arial"/>
          <w:color w:val="000000" w:themeColor="text1"/>
        </w:rPr>
        <w:t>I</w:t>
      </w:r>
      <w:r w:rsidR="002659DF" w:rsidRPr="4A3845EC">
        <w:rPr>
          <w:rFonts w:ascii="Arial" w:hAnsi="Arial" w:cs="Arial"/>
          <w:color w:val="000000" w:themeColor="text1"/>
        </w:rPr>
        <w:t>nterviews were conducted with HREC Chairs from three universities</w:t>
      </w:r>
      <w:r w:rsidR="009C5DD3">
        <w:rPr>
          <w:rFonts w:ascii="Arial" w:hAnsi="Arial" w:cs="Arial"/>
          <w:color w:val="000000" w:themeColor="text1"/>
        </w:rPr>
        <w:t>. The</w:t>
      </w:r>
      <w:r w:rsidR="002659DF" w:rsidRPr="4A3845EC">
        <w:rPr>
          <w:rFonts w:ascii="Arial" w:hAnsi="Arial" w:cs="Arial"/>
          <w:color w:val="000000" w:themeColor="text1"/>
        </w:rPr>
        <w:t xml:space="preserve"> l</w:t>
      </w:r>
      <w:r w:rsidR="009C5DD3">
        <w:rPr>
          <w:rFonts w:ascii="Arial" w:hAnsi="Arial" w:cs="Arial"/>
          <w:color w:val="000000" w:themeColor="text1"/>
        </w:rPr>
        <w:t>ow</w:t>
      </w:r>
      <w:r w:rsidR="002659DF" w:rsidRPr="4A3845EC">
        <w:rPr>
          <w:rFonts w:ascii="Arial" w:hAnsi="Arial" w:cs="Arial"/>
          <w:color w:val="000000" w:themeColor="text1"/>
        </w:rPr>
        <w:t xml:space="preserve"> number reflect</w:t>
      </w:r>
      <w:r w:rsidR="009C5DD3">
        <w:rPr>
          <w:rFonts w:ascii="Arial" w:hAnsi="Arial" w:cs="Arial"/>
          <w:color w:val="000000" w:themeColor="text1"/>
        </w:rPr>
        <w:t>s</w:t>
      </w:r>
      <w:r w:rsidR="002659DF" w:rsidRPr="4A3845EC">
        <w:rPr>
          <w:rFonts w:ascii="Arial" w:hAnsi="Arial" w:cs="Arial"/>
          <w:color w:val="000000" w:themeColor="text1"/>
        </w:rPr>
        <w:t xml:space="preserve"> the </w:t>
      </w:r>
      <w:r w:rsidR="009C5DD3">
        <w:rPr>
          <w:rFonts w:ascii="Arial" w:hAnsi="Arial" w:cs="Arial"/>
          <w:color w:val="000000" w:themeColor="text1"/>
        </w:rPr>
        <w:t>limited</w:t>
      </w:r>
      <w:r w:rsidR="002659DF" w:rsidRPr="4A3845EC">
        <w:rPr>
          <w:rFonts w:ascii="Arial" w:hAnsi="Arial" w:cs="Arial"/>
          <w:color w:val="000000" w:themeColor="text1"/>
        </w:rPr>
        <w:t xml:space="preserve"> availability of interviewees within project timeframes.</w:t>
      </w:r>
      <w:r w:rsidR="00B927D1" w:rsidRPr="4A3845EC">
        <w:rPr>
          <w:rFonts w:ascii="Arial" w:hAnsi="Arial" w:cs="Arial"/>
          <w:color w:val="000000" w:themeColor="text1"/>
        </w:rPr>
        <w:t xml:space="preserve"> </w:t>
      </w:r>
      <w:r w:rsidR="002659DF" w:rsidRPr="4A3845EC">
        <w:rPr>
          <w:rFonts w:ascii="Arial" w:hAnsi="Arial" w:cs="Arial"/>
          <w:color w:val="000000" w:themeColor="text1"/>
        </w:rPr>
        <w:t>Semi-structured interview</w:t>
      </w:r>
      <w:r w:rsidR="009C5DD3">
        <w:rPr>
          <w:rFonts w:ascii="Arial" w:hAnsi="Arial" w:cs="Arial"/>
          <w:color w:val="000000" w:themeColor="text1"/>
        </w:rPr>
        <w:t>s</w:t>
      </w:r>
      <w:r w:rsidR="002659DF" w:rsidRPr="4A3845EC">
        <w:rPr>
          <w:rFonts w:ascii="Arial" w:hAnsi="Arial" w:cs="Arial"/>
          <w:color w:val="000000" w:themeColor="text1"/>
        </w:rPr>
        <w:t xml:space="preserve"> </w:t>
      </w:r>
      <w:r w:rsidR="009C5DD3">
        <w:rPr>
          <w:rFonts w:ascii="Arial" w:hAnsi="Arial" w:cs="Arial"/>
          <w:color w:val="000000" w:themeColor="text1"/>
        </w:rPr>
        <w:t>covered</w:t>
      </w:r>
      <w:r w:rsidR="009C5DD3" w:rsidRPr="4A3845EC">
        <w:rPr>
          <w:rFonts w:ascii="Arial" w:hAnsi="Arial" w:cs="Arial"/>
          <w:color w:val="000000" w:themeColor="text1"/>
        </w:rPr>
        <w:t xml:space="preserve"> </w:t>
      </w:r>
      <w:r w:rsidR="001223DA" w:rsidRPr="4A3845EC">
        <w:rPr>
          <w:rFonts w:ascii="Arial" w:hAnsi="Arial" w:cs="Arial"/>
          <w:color w:val="000000" w:themeColor="text1"/>
        </w:rPr>
        <w:t xml:space="preserve">experience assessing </w:t>
      </w:r>
      <w:r w:rsidR="00840DAA" w:rsidRPr="4A3845EC">
        <w:rPr>
          <w:rFonts w:ascii="Arial" w:hAnsi="Arial" w:cs="Arial"/>
          <w:color w:val="000000" w:themeColor="text1"/>
        </w:rPr>
        <w:t xml:space="preserve">co-production applications; issues and challenges in the assessment and review of co-production projects and disability inclusive research proposals; </w:t>
      </w:r>
      <w:r w:rsidR="00840DAA" w:rsidRPr="00DB6676">
        <w:rPr>
          <w:rFonts w:ascii="Arial" w:eastAsiaTheme="minorEastAsia" w:hAnsi="Arial" w:cs="Arial"/>
          <w:color w:val="000000" w:themeColor="text1"/>
        </w:rPr>
        <w:t xml:space="preserve">the accessibility of ethics application </w:t>
      </w:r>
      <w:r w:rsidR="00840DAA" w:rsidRPr="4A3845EC">
        <w:rPr>
          <w:rFonts w:ascii="Arial" w:eastAsiaTheme="minorEastAsia" w:hAnsi="Arial" w:cs="Arial"/>
          <w:color w:val="000000" w:themeColor="text1"/>
        </w:rPr>
        <w:t>process</w:t>
      </w:r>
      <w:r w:rsidR="219873EA" w:rsidRPr="4A3845EC">
        <w:rPr>
          <w:rFonts w:ascii="Arial" w:eastAsiaTheme="minorEastAsia" w:hAnsi="Arial" w:cs="Arial"/>
          <w:color w:val="000000" w:themeColor="text1"/>
        </w:rPr>
        <w:t>es</w:t>
      </w:r>
      <w:r w:rsidR="00840DAA" w:rsidRPr="00DB6676">
        <w:rPr>
          <w:rFonts w:ascii="Arial" w:eastAsiaTheme="minorEastAsia" w:hAnsi="Arial" w:cs="Arial"/>
          <w:color w:val="000000" w:themeColor="text1"/>
        </w:rPr>
        <w:t>; and any specific advice for researchers, for ethics committees and research governance bodies to build better practice in ethical review of co-production projects with people with disability.</w:t>
      </w:r>
      <w:r w:rsidR="00D6187D" w:rsidRPr="00D6187D">
        <w:rPr>
          <w:rFonts w:ascii="Segoe UI" w:hAnsi="Segoe UI" w:cs="Segoe UI"/>
          <w:sz w:val="18"/>
          <w:szCs w:val="18"/>
        </w:rPr>
        <w:t xml:space="preserve"> </w:t>
      </w:r>
      <w:r w:rsidR="00D6187D">
        <w:rPr>
          <w:rFonts w:ascii="Arial" w:eastAsiaTheme="minorEastAsia" w:hAnsi="Arial" w:cs="Arial"/>
          <w:color w:val="000000" w:themeColor="text1"/>
        </w:rPr>
        <w:t>S</w:t>
      </w:r>
      <w:r w:rsidR="00D6187D" w:rsidRPr="00D6187D">
        <w:rPr>
          <w:rFonts w:ascii="Arial" w:eastAsiaTheme="minorEastAsia" w:hAnsi="Arial" w:cs="Arial"/>
          <w:color w:val="000000" w:themeColor="text1"/>
        </w:rPr>
        <w:t xml:space="preserve">ome researchers interviewed had also served as members of ethics committees and </w:t>
      </w:r>
      <w:r w:rsidR="00D6187D">
        <w:rPr>
          <w:rFonts w:ascii="Arial" w:eastAsiaTheme="minorEastAsia" w:hAnsi="Arial" w:cs="Arial"/>
          <w:color w:val="000000" w:themeColor="text1"/>
        </w:rPr>
        <w:t>thus</w:t>
      </w:r>
      <w:r w:rsidR="00D6187D" w:rsidRPr="00D6187D">
        <w:rPr>
          <w:rFonts w:ascii="Arial" w:eastAsiaTheme="minorEastAsia" w:hAnsi="Arial" w:cs="Arial"/>
          <w:color w:val="000000" w:themeColor="text1"/>
        </w:rPr>
        <w:t xml:space="preserve"> were able to bring additional insights from th</w:t>
      </w:r>
      <w:r w:rsidR="004B3A37">
        <w:rPr>
          <w:rFonts w:ascii="Arial" w:eastAsiaTheme="minorEastAsia" w:hAnsi="Arial" w:cs="Arial"/>
          <w:color w:val="000000" w:themeColor="text1"/>
        </w:rPr>
        <w:t xml:space="preserve">eir </w:t>
      </w:r>
      <w:r w:rsidR="00D6187D" w:rsidRPr="00D6187D">
        <w:rPr>
          <w:rFonts w:ascii="Arial" w:eastAsiaTheme="minorEastAsia" w:hAnsi="Arial" w:cs="Arial"/>
          <w:color w:val="000000" w:themeColor="text1"/>
        </w:rPr>
        <w:t>experience.</w:t>
      </w:r>
    </w:p>
    <w:p w14:paraId="55FA1A5E" w14:textId="77777777" w:rsidR="006B5B39" w:rsidRPr="00590D38" w:rsidRDefault="006B5B39" w:rsidP="009B1695">
      <w:pPr>
        <w:spacing w:line="276" w:lineRule="auto"/>
      </w:pPr>
    </w:p>
    <w:p w14:paraId="1FF73C64" w14:textId="4637765E" w:rsidR="006B56A6" w:rsidRDefault="00B353E0" w:rsidP="009B1695">
      <w:pPr>
        <w:spacing w:line="276" w:lineRule="auto"/>
        <w:rPr>
          <w:rFonts w:ascii="Arial" w:hAnsi="Arial" w:cs="Arial"/>
        </w:rPr>
      </w:pPr>
      <w:r>
        <w:rPr>
          <w:rFonts w:ascii="Arial" w:eastAsiaTheme="minorEastAsia" w:hAnsi="Arial" w:cs="Arial"/>
          <w:color w:val="000000" w:themeColor="text1"/>
        </w:rPr>
        <w:t>T</w:t>
      </w:r>
      <w:r w:rsidR="00634CD2" w:rsidRPr="4EE2FAFC">
        <w:rPr>
          <w:rFonts w:ascii="Arial" w:eastAsiaTheme="minorEastAsia" w:hAnsi="Arial" w:cs="Arial"/>
          <w:color w:val="000000" w:themeColor="text1"/>
        </w:rPr>
        <w:t xml:space="preserve">hematic analysis of </w:t>
      </w:r>
      <w:r w:rsidR="002F7E6F" w:rsidRPr="4EE2FAFC">
        <w:rPr>
          <w:rFonts w:ascii="Arial" w:eastAsiaTheme="minorEastAsia" w:hAnsi="Arial" w:cs="Arial"/>
          <w:color w:val="000000" w:themeColor="text1"/>
        </w:rPr>
        <w:t>all</w:t>
      </w:r>
      <w:r w:rsidR="00634CD2" w:rsidRPr="4EE2FAFC">
        <w:rPr>
          <w:rFonts w:ascii="Arial" w:eastAsiaTheme="minorEastAsia" w:hAnsi="Arial" w:cs="Arial"/>
          <w:color w:val="000000" w:themeColor="text1"/>
        </w:rPr>
        <w:t xml:space="preserve"> </w:t>
      </w:r>
      <w:r w:rsidR="00A9665E" w:rsidRPr="4EE2FAFC">
        <w:rPr>
          <w:rFonts w:ascii="Arial" w:hAnsi="Arial" w:cs="Arial"/>
        </w:rPr>
        <w:t>de</w:t>
      </w:r>
      <w:r w:rsidR="00840DC7">
        <w:rPr>
          <w:rFonts w:ascii="Arial" w:hAnsi="Arial" w:cs="Arial"/>
        </w:rPr>
        <w:t>-</w:t>
      </w:r>
      <w:r w:rsidR="00A9665E" w:rsidRPr="4EE2FAFC">
        <w:rPr>
          <w:rFonts w:ascii="Arial" w:hAnsi="Arial" w:cs="Arial"/>
        </w:rPr>
        <w:t>identified transcripts</w:t>
      </w:r>
      <w:r>
        <w:rPr>
          <w:rFonts w:ascii="Arial" w:hAnsi="Arial" w:cs="Arial"/>
        </w:rPr>
        <w:t xml:space="preserve"> was conducted</w:t>
      </w:r>
      <w:r w:rsidR="006E373D" w:rsidRPr="4EE2FAFC">
        <w:rPr>
          <w:rFonts w:ascii="Arial" w:eastAsiaTheme="minorEastAsia" w:hAnsi="Arial" w:cs="Arial"/>
          <w:color w:val="000000" w:themeColor="text1"/>
        </w:rPr>
        <w:t xml:space="preserve">, </w:t>
      </w:r>
      <w:r w:rsidR="00634CD2" w:rsidRPr="4EE2FAFC">
        <w:rPr>
          <w:rFonts w:ascii="Arial" w:eastAsiaTheme="minorEastAsia" w:hAnsi="Arial" w:cs="Arial"/>
          <w:color w:val="000000" w:themeColor="text1"/>
        </w:rPr>
        <w:t xml:space="preserve">following the </w:t>
      </w:r>
      <w:r w:rsidR="00B77C56" w:rsidRPr="4EE2FAFC">
        <w:rPr>
          <w:rFonts w:ascii="Arial" w:eastAsiaTheme="minorEastAsia" w:hAnsi="Arial" w:cs="Arial"/>
          <w:color w:val="000000" w:themeColor="text1"/>
        </w:rPr>
        <w:t xml:space="preserve">iterative </w:t>
      </w:r>
      <w:r w:rsidR="00634CD2" w:rsidRPr="4EE2FAFC">
        <w:rPr>
          <w:rFonts w:ascii="Arial" w:eastAsiaTheme="minorEastAsia" w:hAnsi="Arial" w:cs="Arial"/>
          <w:color w:val="000000" w:themeColor="text1"/>
        </w:rPr>
        <w:t xml:space="preserve">approach </w:t>
      </w:r>
      <w:r w:rsidR="00B77C56" w:rsidRPr="4EE2FAFC">
        <w:rPr>
          <w:rFonts w:ascii="Arial" w:eastAsiaTheme="minorEastAsia" w:hAnsi="Arial" w:cs="Arial"/>
          <w:color w:val="000000" w:themeColor="text1"/>
        </w:rPr>
        <w:t xml:space="preserve">established </w:t>
      </w:r>
      <w:r w:rsidR="00634CD2" w:rsidRPr="4EE2FAFC">
        <w:rPr>
          <w:rFonts w:ascii="Arial" w:eastAsiaTheme="minorEastAsia" w:hAnsi="Arial" w:cs="Arial"/>
          <w:color w:val="000000" w:themeColor="text1"/>
        </w:rPr>
        <w:t>by Braun and Clarke</w:t>
      </w:r>
      <w:r w:rsidR="004E560C">
        <w:rPr>
          <w:rFonts w:ascii="Arial" w:eastAsiaTheme="minorEastAsia" w:hAnsi="Arial" w:cs="Arial"/>
          <w:color w:val="000000" w:themeColor="text1"/>
        </w:rPr>
        <w:t xml:space="preserve"> (2006)</w:t>
      </w:r>
      <w:r w:rsidR="00634CD2" w:rsidRPr="4EE2FAFC">
        <w:rPr>
          <w:rFonts w:ascii="Arial" w:hAnsi="Arial" w:cs="Arial"/>
        </w:rPr>
        <w:t xml:space="preserve">. </w:t>
      </w:r>
      <w:r w:rsidR="00B918B0">
        <w:rPr>
          <w:rFonts w:ascii="Arial" w:hAnsi="Arial" w:cs="Arial"/>
        </w:rPr>
        <w:t xml:space="preserve">This process involved familiarisation </w:t>
      </w:r>
      <w:r w:rsidR="005805D4">
        <w:rPr>
          <w:rFonts w:ascii="Arial" w:hAnsi="Arial" w:cs="Arial"/>
        </w:rPr>
        <w:t>with the transcript</w:t>
      </w:r>
      <w:r w:rsidR="00B918B0">
        <w:rPr>
          <w:rFonts w:ascii="Arial" w:hAnsi="Arial" w:cs="Arial"/>
        </w:rPr>
        <w:t>s</w:t>
      </w:r>
      <w:r w:rsidR="00634CD2" w:rsidRPr="4EE2FAFC">
        <w:rPr>
          <w:rFonts w:ascii="Arial" w:hAnsi="Arial" w:cs="Arial"/>
        </w:rPr>
        <w:t xml:space="preserve"> </w:t>
      </w:r>
      <w:r w:rsidR="005805D4">
        <w:rPr>
          <w:rFonts w:ascii="Arial" w:hAnsi="Arial" w:cs="Arial"/>
        </w:rPr>
        <w:t>through</w:t>
      </w:r>
      <w:r w:rsidR="00634CD2" w:rsidRPr="4EE2FAFC">
        <w:rPr>
          <w:rFonts w:ascii="Arial" w:hAnsi="Arial" w:cs="Arial"/>
        </w:rPr>
        <w:t xml:space="preserve"> repeated reading and then summaris</w:t>
      </w:r>
      <w:r w:rsidR="001A2AE5">
        <w:rPr>
          <w:rFonts w:ascii="Arial" w:hAnsi="Arial" w:cs="Arial"/>
        </w:rPr>
        <w:t>ing</w:t>
      </w:r>
      <w:r w:rsidR="00634CD2" w:rsidRPr="4EE2FAFC">
        <w:rPr>
          <w:rFonts w:ascii="Arial" w:hAnsi="Arial" w:cs="Arial"/>
        </w:rPr>
        <w:t xml:space="preserve"> the salient points in each interview via deductive coding using interview questions as a guide for organisation. </w:t>
      </w:r>
      <w:r w:rsidR="001A2AE5">
        <w:rPr>
          <w:rFonts w:ascii="Arial" w:hAnsi="Arial" w:cs="Arial"/>
        </w:rPr>
        <w:t>I</w:t>
      </w:r>
      <w:r w:rsidR="00634CD2" w:rsidRPr="4EE2FAFC">
        <w:rPr>
          <w:rFonts w:ascii="Arial" w:hAnsi="Arial" w:cs="Arial"/>
        </w:rPr>
        <w:t>nductive coding</w:t>
      </w:r>
      <w:r w:rsidR="00B77C56" w:rsidRPr="4EE2FAFC">
        <w:rPr>
          <w:rFonts w:ascii="Arial" w:hAnsi="Arial" w:cs="Arial"/>
        </w:rPr>
        <w:t xml:space="preserve"> </w:t>
      </w:r>
      <w:r w:rsidR="00DF4DFA">
        <w:rPr>
          <w:rFonts w:ascii="Arial" w:hAnsi="Arial" w:cs="Arial"/>
        </w:rPr>
        <w:t>was then applied</w:t>
      </w:r>
      <w:r w:rsidR="00840DC7">
        <w:rPr>
          <w:rFonts w:ascii="Arial" w:hAnsi="Arial" w:cs="Arial"/>
        </w:rPr>
        <w:t>,</w:t>
      </w:r>
      <w:r w:rsidR="00DF4DFA">
        <w:rPr>
          <w:rFonts w:ascii="Arial" w:hAnsi="Arial" w:cs="Arial"/>
        </w:rPr>
        <w:t xml:space="preserve"> </w:t>
      </w:r>
      <w:r w:rsidR="00B77C56" w:rsidRPr="4EE2FAFC">
        <w:rPr>
          <w:rFonts w:ascii="Arial" w:hAnsi="Arial" w:cs="Arial"/>
        </w:rPr>
        <w:t xml:space="preserve">based on </w:t>
      </w:r>
      <w:r w:rsidR="00D20C7E">
        <w:rPr>
          <w:rFonts w:ascii="Arial" w:hAnsi="Arial" w:cs="Arial"/>
        </w:rPr>
        <w:t xml:space="preserve">themes identified via </w:t>
      </w:r>
      <w:r w:rsidR="00B77C56" w:rsidRPr="4EE2FAFC">
        <w:rPr>
          <w:rFonts w:ascii="Arial" w:hAnsi="Arial" w:cs="Arial"/>
        </w:rPr>
        <w:t>the literature review</w:t>
      </w:r>
      <w:r w:rsidR="00634CD2" w:rsidRPr="4EE2FAFC">
        <w:rPr>
          <w:rFonts w:ascii="Arial" w:hAnsi="Arial" w:cs="Arial"/>
        </w:rPr>
        <w:t xml:space="preserve">. </w:t>
      </w:r>
      <w:r w:rsidR="006D6B5C">
        <w:rPr>
          <w:rFonts w:ascii="Arial" w:hAnsi="Arial" w:cs="Arial"/>
        </w:rPr>
        <w:t>C</w:t>
      </w:r>
      <w:r w:rsidR="00634CD2" w:rsidRPr="4EE2FAFC">
        <w:rPr>
          <w:rFonts w:ascii="Arial" w:hAnsi="Arial" w:cs="Arial"/>
        </w:rPr>
        <w:t xml:space="preserve">odes </w:t>
      </w:r>
      <w:r w:rsidR="006D6B5C">
        <w:rPr>
          <w:rFonts w:ascii="Arial" w:hAnsi="Arial" w:cs="Arial"/>
        </w:rPr>
        <w:t xml:space="preserve">were subsumed </w:t>
      </w:r>
      <w:r w:rsidR="00634CD2" w:rsidRPr="4EE2FAFC">
        <w:rPr>
          <w:rFonts w:ascii="Arial" w:hAnsi="Arial" w:cs="Arial"/>
        </w:rPr>
        <w:t xml:space="preserve">into interpretative themes </w:t>
      </w:r>
      <w:r w:rsidR="009C5DD3">
        <w:rPr>
          <w:rFonts w:ascii="Arial" w:hAnsi="Arial" w:cs="Arial"/>
        </w:rPr>
        <w:t>that</w:t>
      </w:r>
      <w:r w:rsidR="009C5DD3" w:rsidRPr="4EE2FAFC">
        <w:rPr>
          <w:rFonts w:ascii="Arial" w:hAnsi="Arial" w:cs="Arial"/>
        </w:rPr>
        <w:t xml:space="preserve"> </w:t>
      </w:r>
      <w:r w:rsidR="00634CD2" w:rsidRPr="4EE2FAFC">
        <w:rPr>
          <w:rFonts w:ascii="Arial" w:hAnsi="Arial" w:cs="Arial"/>
        </w:rPr>
        <w:t>were relevant across the entire data</w:t>
      </w:r>
      <w:r w:rsidR="00B77C56" w:rsidRPr="4EE2FAFC">
        <w:rPr>
          <w:rFonts w:ascii="Arial" w:hAnsi="Arial" w:cs="Arial"/>
        </w:rPr>
        <w:t>set</w:t>
      </w:r>
      <w:r w:rsidR="006D6B5C">
        <w:rPr>
          <w:rFonts w:ascii="Arial" w:hAnsi="Arial" w:cs="Arial"/>
        </w:rPr>
        <w:t>.</w:t>
      </w:r>
      <w:r w:rsidR="007E0FFB">
        <w:rPr>
          <w:rFonts w:ascii="Arial" w:hAnsi="Arial" w:cs="Arial"/>
        </w:rPr>
        <w:t xml:space="preserve"> </w:t>
      </w:r>
      <w:r w:rsidR="006D6B5C">
        <w:rPr>
          <w:rFonts w:ascii="Arial" w:hAnsi="Arial" w:cs="Arial"/>
        </w:rPr>
        <w:t>Th</w:t>
      </w:r>
      <w:r w:rsidR="00840DC7">
        <w:rPr>
          <w:rFonts w:ascii="Arial" w:hAnsi="Arial" w:cs="Arial"/>
        </w:rPr>
        <w:t>e</w:t>
      </w:r>
      <w:r w:rsidR="006D6B5C">
        <w:rPr>
          <w:rFonts w:ascii="Arial" w:hAnsi="Arial" w:cs="Arial"/>
        </w:rPr>
        <w:t xml:space="preserve">se </w:t>
      </w:r>
      <w:r w:rsidR="00B77C56" w:rsidRPr="4EE2FAFC">
        <w:rPr>
          <w:rFonts w:ascii="Arial" w:hAnsi="Arial" w:cs="Arial"/>
        </w:rPr>
        <w:t xml:space="preserve">aligned with insights from the literature and other relevant guidance, giving rise to the core factors and key ethical issues and associated strategies outlined below. </w:t>
      </w:r>
      <w:bookmarkStart w:id="19" w:name="_Toc147834466"/>
    </w:p>
    <w:p w14:paraId="21BF95F6" w14:textId="77777777" w:rsidR="00A60EBE" w:rsidRDefault="00A60EBE" w:rsidP="009B1695">
      <w:pPr>
        <w:spacing w:line="276" w:lineRule="auto"/>
        <w:rPr>
          <w:highlight w:val="magenta"/>
        </w:rPr>
      </w:pPr>
    </w:p>
    <w:p w14:paraId="4AFCB234" w14:textId="6B691BC9" w:rsidR="00A47B15" w:rsidRPr="00DB6676" w:rsidRDefault="00A60EBE" w:rsidP="009B1695">
      <w:pPr>
        <w:pStyle w:val="Heading2"/>
        <w:spacing w:line="276" w:lineRule="auto"/>
      </w:pPr>
      <w:bookmarkStart w:id="20" w:name="_Toc160551899"/>
      <w:bookmarkStart w:id="21" w:name="_Toc188280529"/>
      <w:bookmarkEnd w:id="19"/>
      <w:r>
        <w:t>3.2</w:t>
      </w:r>
      <w:r w:rsidR="008D4ACF">
        <w:tab/>
      </w:r>
      <w:r w:rsidR="006B56A6">
        <w:t>Key findings</w:t>
      </w:r>
      <w:bookmarkEnd w:id="20"/>
      <w:bookmarkEnd w:id="21"/>
    </w:p>
    <w:p w14:paraId="26777300" w14:textId="77777777" w:rsidR="00F230DA" w:rsidRPr="00DB6676" w:rsidRDefault="00F230DA" w:rsidP="009B1695">
      <w:pPr>
        <w:spacing w:line="276" w:lineRule="auto"/>
        <w:rPr>
          <w:rFonts w:ascii="Arial" w:hAnsi="Arial" w:cs="Arial"/>
        </w:rPr>
      </w:pPr>
    </w:p>
    <w:p w14:paraId="7232E447" w14:textId="0A52CD54" w:rsidR="00BD1D53" w:rsidRPr="00DB6676" w:rsidRDefault="002A7115" w:rsidP="009B1695">
      <w:pPr>
        <w:spacing w:line="276" w:lineRule="auto"/>
        <w:rPr>
          <w:rFonts w:ascii="Arial" w:eastAsiaTheme="minorEastAsia" w:hAnsi="Arial" w:cs="Arial"/>
          <w:color w:val="000000" w:themeColor="text1"/>
          <w:szCs w:val="24"/>
        </w:rPr>
      </w:pPr>
      <w:r w:rsidRPr="00DB6676">
        <w:rPr>
          <w:rFonts w:ascii="Arial" w:eastAsiaTheme="minorEastAsia" w:hAnsi="Arial" w:cs="Arial"/>
          <w:color w:val="000000" w:themeColor="text1"/>
          <w:szCs w:val="24"/>
        </w:rPr>
        <w:t>The following</w:t>
      </w:r>
      <w:r w:rsidR="00403918" w:rsidRPr="00DB6676">
        <w:rPr>
          <w:rFonts w:ascii="Arial" w:eastAsiaTheme="minorEastAsia" w:hAnsi="Arial" w:cs="Arial"/>
          <w:color w:val="000000" w:themeColor="text1"/>
          <w:szCs w:val="24"/>
        </w:rPr>
        <w:t xml:space="preserve"> </w:t>
      </w:r>
      <w:r w:rsidRPr="00DB6676">
        <w:rPr>
          <w:rFonts w:ascii="Arial" w:eastAsiaTheme="minorEastAsia" w:hAnsi="Arial" w:cs="Arial"/>
          <w:color w:val="000000" w:themeColor="text1"/>
          <w:szCs w:val="24"/>
        </w:rPr>
        <w:t xml:space="preserve">key </w:t>
      </w:r>
      <w:r w:rsidR="006B56A6">
        <w:rPr>
          <w:rFonts w:ascii="Arial" w:eastAsiaTheme="minorEastAsia" w:hAnsi="Arial" w:cs="Arial"/>
          <w:color w:val="000000" w:themeColor="text1"/>
          <w:szCs w:val="24"/>
        </w:rPr>
        <w:t>fi</w:t>
      </w:r>
      <w:r w:rsidR="008F4BDD">
        <w:rPr>
          <w:rFonts w:ascii="Arial" w:eastAsiaTheme="minorEastAsia" w:hAnsi="Arial" w:cs="Arial"/>
          <w:color w:val="000000" w:themeColor="text1"/>
          <w:szCs w:val="24"/>
        </w:rPr>
        <w:t>n</w:t>
      </w:r>
      <w:r w:rsidR="006B56A6">
        <w:rPr>
          <w:rFonts w:ascii="Arial" w:eastAsiaTheme="minorEastAsia" w:hAnsi="Arial" w:cs="Arial"/>
          <w:color w:val="000000" w:themeColor="text1"/>
          <w:szCs w:val="24"/>
        </w:rPr>
        <w:t>dings</w:t>
      </w:r>
      <w:r w:rsidR="003B1AE4">
        <w:rPr>
          <w:rFonts w:ascii="Arial" w:eastAsiaTheme="minorEastAsia" w:hAnsi="Arial" w:cs="Arial"/>
          <w:color w:val="000000" w:themeColor="text1"/>
          <w:szCs w:val="24"/>
        </w:rPr>
        <w:t xml:space="preserve"> </w:t>
      </w:r>
      <w:r w:rsidR="008F4BDD">
        <w:rPr>
          <w:rFonts w:ascii="Arial" w:eastAsiaTheme="minorEastAsia" w:hAnsi="Arial" w:cs="Arial"/>
          <w:color w:val="000000" w:themeColor="text1"/>
          <w:szCs w:val="24"/>
        </w:rPr>
        <w:t>emerged</w:t>
      </w:r>
      <w:r w:rsidR="006B56A6">
        <w:rPr>
          <w:rFonts w:ascii="Arial" w:eastAsiaTheme="minorEastAsia" w:hAnsi="Arial" w:cs="Arial"/>
          <w:color w:val="000000" w:themeColor="text1"/>
          <w:szCs w:val="24"/>
        </w:rPr>
        <w:t xml:space="preserve"> from</w:t>
      </w:r>
      <w:r w:rsidR="008F4BDD">
        <w:rPr>
          <w:rFonts w:ascii="Arial" w:eastAsiaTheme="minorEastAsia" w:hAnsi="Arial" w:cs="Arial"/>
          <w:color w:val="000000" w:themeColor="text1"/>
          <w:szCs w:val="24"/>
        </w:rPr>
        <w:t xml:space="preserve"> the thematic analysis of the</w:t>
      </w:r>
      <w:r w:rsidR="006B56A6">
        <w:rPr>
          <w:rFonts w:ascii="Arial" w:eastAsiaTheme="minorEastAsia" w:hAnsi="Arial" w:cs="Arial"/>
          <w:color w:val="000000" w:themeColor="text1"/>
          <w:szCs w:val="24"/>
        </w:rPr>
        <w:t xml:space="preserve"> interviews. </w:t>
      </w:r>
      <w:r w:rsidR="006B56A6" w:rsidRPr="00DB6676">
        <w:rPr>
          <w:rFonts w:ascii="Arial" w:eastAsiaTheme="minorEastAsia" w:hAnsi="Arial" w:cs="Arial"/>
          <w:color w:val="000000" w:themeColor="text1"/>
          <w:szCs w:val="24"/>
        </w:rPr>
        <w:t xml:space="preserve"> </w:t>
      </w:r>
    </w:p>
    <w:p w14:paraId="71374D18" w14:textId="77777777" w:rsidR="006B56A6" w:rsidRPr="00DB6676" w:rsidRDefault="006B56A6" w:rsidP="009B1695">
      <w:pPr>
        <w:pStyle w:val="ListParagraph"/>
        <w:numPr>
          <w:ilvl w:val="0"/>
          <w:numId w:val="12"/>
        </w:numPr>
        <w:spacing w:line="276" w:lineRule="auto"/>
        <w:ind w:left="360"/>
        <w:rPr>
          <w:rFonts w:ascii="Arial" w:eastAsiaTheme="minorEastAsia" w:hAnsi="Arial" w:cs="Arial"/>
          <w:color w:val="000000" w:themeColor="text1"/>
        </w:rPr>
      </w:pPr>
      <w:r w:rsidRPr="00DB6676">
        <w:rPr>
          <w:rFonts w:ascii="Arial" w:eastAsiaTheme="minorEastAsia" w:hAnsi="Arial" w:cs="Arial"/>
          <w:b/>
          <w:bCs/>
          <w:i/>
          <w:iCs/>
          <w:color w:val="000000" w:themeColor="text1"/>
        </w:rPr>
        <w:t>Co-production enhances integrity</w:t>
      </w:r>
      <w:r w:rsidRPr="00DB6676">
        <w:rPr>
          <w:rFonts w:ascii="Arial" w:eastAsiaTheme="minorEastAsia" w:hAnsi="Arial" w:cs="Arial"/>
          <w:b/>
          <w:bCs/>
          <w:color w:val="000000" w:themeColor="text1"/>
        </w:rPr>
        <w:t>:</w:t>
      </w:r>
      <w:r w:rsidRPr="00DB6676">
        <w:rPr>
          <w:rFonts w:ascii="Arial" w:eastAsiaTheme="minorEastAsia" w:hAnsi="Arial" w:cs="Arial"/>
          <w:color w:val="000000" w:themeColor="text1"/>
        </w:rPr>
        <w:t xml:space="preserve"> A co-production approach is a positive ethical safeguard in disability research and helps to mitigate ethical concerns. Co-production, when appropriate and done well, enhances the integrity and quality of a project and </w:t>
      </w:r>
      <w:r>
        <w:rPr>
          <w:rFonts w:ascii="Arial" w:eastAsiaTheme="minorEastAsia" w:hAnsi="Arial" w:cs="Arial"/>
          <w:color w:val="000000" w:themeColor="text1"/>
        </w:rPr>
        <w:t>may contribute</w:t>
      </w:r>
      <w:r w:rsidRPr="00DB6676">
        <w:rPr>
          <w:rFonts w:ascii="Arial" w:eastAsiaTheme="minorEastAsia" w:hAnsi="Arial" w:cs="Arial"/>
          <w:color w:val="000000" w:themeColor="text1"/>
        </w:rPr>
        <w:t xml:space="preserve"> to better research outcomes. Most importantly co-production advances recognition of the roles that previously marginalised people can play in research.</w:t>
      </w:r>
    </w:p>
    <w:p w14:paraId="71958FD2" w14:textId="77777777" w:rsidR="006B56A6" w:rsidRPr="00DB6676" w:rsidRDefault="006B56A6" w:rsidP="009B1695">
      <w:pPr>
        <w:pStyle w:val="ListParagraph"/>
        <w:spacing w:line="276" w:lineRule="auto"/>
        <w:ind w:left="360"/>
        <w:rPr>
          <w:rFonts w:ascii="Arial" w:eastAsiaTheme="minorEastAsia" w:hAnsi="Arial" w:cs="Arial"/>
          <w:color w:val="000000" w:themeColor="text1"/>
        </w:rPr>
      </w:pPr>
    </w:p>
    <w:p w14:paraId="11BB601B" w14:textId="3BE68F73" w:rsidR="006B56A6" w:rsidRPr="00DB6676" w:rsidRDefault="006B56A6" w:rsidP="009B1695">
      <w:pPr>
        <w:pStyle w:val="ListParagraph"/>
        <w:numPr>
          <w:ilvl w:val="0"/>
          <w:numId w:val="12"/>
        </w:numPr>
        <w:spacing w:line="276" w:lineRule="auto"/>
        <w:ind w:left="426"/>
        <w:rPr>
          <w:rFonts w:ascii="Arial" w:hAnsi="Arial" w:cs="Arial"/>
          <w:color w:val="000000"/>
        </w:rPr>
      </w:pPr>
      <w:r w:rsidRPr="4EE2FAFC">
        <w:rPr>
          <w:rFonts w:ascii="Arial" w:eastAsiaTheme="minorEastAsia" w:hAnsi="Arial" w:cs="Arial"/>
          <w:b/>
          <w:bCs/>
          <w:i/>
          <w:iCs/>
          <w:color w:val="000000" w:themeColor="text1"/>
        </w:rPr>
        <w:lastRenderedPageBreak/>
        <w:t>Inaccessible application processes</w:t>
      </w:r>
      <w:r w:rsidRPr="4EE2FAFC">
        <w:rPr>
          <w:rFonts w:ascii="Arial" w:eastAsiaTheme="minorEastAsia" w:hAnsi="Arial" w:cs="Arial"/>
          <w:b/>
          <w:bCs/>
          <w:color w:val="000000" w:themeColor="text1"/>
        </w:rPr>
        <w:t>:</w:t>
      </w:r>
      <w:r w:rsidRPr="4EE2FAFC">
        <w:rPr>
          <w:rFonts w:ascii="Arial" w:eastAsiaTheme="minorEastAsia" w:hAnsi="Arial" w:cs="Arial"/>
          <w:color w:val="000000" w:themeColor="text1"/>
        </w:rPr>
        <w:t xml:space="preserve"> The ethics application process can exclude co-researchers. The complexity of format and language of the application process may be inaccessible and can marginalise co-researchers and as a result </w:t>
      </w:r>
      <w:r w:rsidR="00840DC7">
        <w:rPr>
          <w:rFonts w:ascii="Arial" w:eastAsiaTheme="minorEastAsia" w:hAnsi="Arial" w:cs="Arial"/>
          <w:color w:val="000000" w:themeColor="text1"/>
        </w:rPr>
        <w:t>exclude them from</w:t>
      </w:r>
      <w:r w:rsidRPr="4EE2FAFC">
        <w:rPr>
          <w:rFonts w:ascii="Arial" w:eastAsiaTheme="minorEastAsia" w:hAnsi="Arial" w:cs="Arial"/>
          <w:color w:val="000000" w:themeColor="text1"/>
        </w:rPr>
        <w:t xml:space="preserve"> decision-making related to the research. </w:t>
      </w:r>
    </w:p>
    <w:p w14:paraId="5C62A62D" w14:textId="77777777" w:rsidR="006B56A6" w:rsidRPr="00DB6676" w:rsidRDefault="006B56A6" w:rsidP="009B1695">
      <w:pPr>
        <w:pStyle w:val="ListParagraph"/>
        <w:spacing w:line="276" w:lineRule="auto"/>
        <w:jc w:val="left"/>
        <w:rPr>
          <w:rFonts w:ascii="Arial" w:hAnsi="Arial" w:cs="Arial"/>
          <w:color w:val="000000"/>
        </w:rPr>
      </w:pPr>
    </w:p>
    <w:p w14:paraId="4F8DF94B" w14:textId="27EA0379" w:rsidR="006B56A6" w:rsidRPr="00DB6676" w:rsidRDefault="006B56A6" w:rsidP="009B1695">
      <w:pPr>
        <w:pStyle w:val="ListParagraph"/>
        <w:numPr>
          <w:ilvl w:val="0"/>
          <w:numId w:val="12"/>
        </w:numPr>
        <w:spacing w:line="276" w:lineRule="auto"/>
        <w:ind w:left="360"/>
        <w:rPr>
          <w:rFonts w:ascii="Arial" w:eastAsiaTheme="minorEastAsia" w:hAnsi="Arial" w:cs="Arial"/>
          <w:color w:val="000000" w:themeColor="text1"/>
        </w:rPr>
      </w:pPr>
      <w:r w:rsidRPr="00DB6676">
        <w:rPr>
          <w:rFonts w:ascii="Arial" w:eastAsiaTheme="minorEastAsia" w:hAnsi="Arial" w:cs="Arial"/>
          <w:b/>
          <w:bCs/>
          <w:i/>
          <w:iCs/>
          <w:color w:val="000000" w:themeColor="text1"/>
        </w:rPr>
        <w:t>Harm in the application process:</w:t>
      </w:r>
      <w:r w:rsidRPr="00DB6676">
        <w:rPr>
          <w:rFonts w:ascii="Arial" w:eastAsiaTheme="minorEastAsia" w:hAnsi="Arial" w:cs="Arial"/>
          <w:color w:val="000000" w:themeColor="text1"/>
        </w:rPr>
        <w:t xml:space="preserve"> Lack of understanding can mean ethics committees apply a ‘medical model’ interpretation of disability as </w:t>
      </w:r>
      <w:r>
        <w:rPr>
          <w:rFonts w:ascii="Arial" w:eastAsiaTheme="minorEastAsia" w:hAnsi="Arial" w:cs="Arial"/>
          <w:color w:val="000000" w:themeColor="text1"/>
        </w:rPr>
        <w:t xml:space="preserve">a </w:t>
      </w:r>
      <w:r w:rsidRPr="00DB6676">
        <w:rPr>
          <w:rFonts w:ascii="Arial" w:eastAsiaTheme="minorEastAsia" w:hAnsi="Arial" w:cs="Arial"/>
          <w:color w:val="000000" w:themeColor="text1"/>
        </w:rPr>
        <w:t>deficit when considering co-production research, resulting in a more</w:t>
      </w:r>
      <w:r>
        <w:rPr>
          <w:rFonts w:ascii="Arial" w:eastAsiaTheme="minorEastAsia" w:hAnsi="Arial" w:cs="Arial"/>
          <w:color w:val="000000" w:themeColor="text1"/>
        </w:rPr>
        <w:t xml:space="preserve"> </w:t>
      </w:r>
      <w:r w:rsidRPr="00DB6676">
        <w:rPr>
          <w:rFonts w:ascii="Arial" w:eastAsiaTheme="minorEastAsia" w:hAnsi="Arial" w:cs="Arial"/>
          <w:color w:val="000000" w:themeColor="text1"/>
        </w:rPr>
        <w:t xml:space="preserve">‘protectionist’ approach to assessment. Co-researchers can experience harm and insult because of the requirement in the application process to identify certain people with disability as potentially lacking capacity or being vulnerable, by virtue of their diagnostic label. This reinforces the belief that people with disability do not have the potential or ability to be research partners. </w:t>
      </w:r>
      <w:r w:rsidR="00840DC7">
        <w:rPr>
          <w:rFonts w:ascii="Arial" w:eastAsiaTheme="minorEastAsia" w:hAnsi="Arial" w:cs="Arial"/>
          <w:color w:val="000000" w:themeColor="text1"/>
        </w:rPr>
        <w:t>It</w:t>
      </w:r>
      <w:r w:rsidR="00840DC7" w:rsidRPr="00DB6676">
        <w:rPr>
          <w:rFonts w:ascii="Arial" w:eastAsiaTheme="minorEastAsia" w:hAnsi="Arial" w:cs="Arial"/>
          <w:color w:val="000000" w:themeColor="text1"/>
        </w:rPr>
        <w:t xml:space="preserve"> </w:t>
      </w:r>
      <w:r>
        <w:rPr>
          <w:rFonts w:ascii="Arial" w:eastAsiaTheme="minorEastAsia" w:hAnsi="Arial" w:cs="Arial"/>
          <w:color w:val="000000" w:themeColor="text1"/>
        </w:rPr>
        <w:t xml:space="preserve">also </w:t>
      </w:r>
      <w:r w:rsidRPr="00DB6676">
        <w:rPr>
          <w:rFonts w:ascii="Arial" w:eastAsiaTheme="minorEastAsia" w:hAnsi="Arial" w:cs="Arial"/>
          <w:color w:val="000000" w:themeColor="text1"/>
        </w:rPr>
        <w:t>presents a professional and moral dilemma for inclusive researchers.</w:t>
      </w:r>
    </w:p>
    <w:p w14:paraId="14A19022" w14:textId="77777777" w:rsidR="006B56A6" w:rsidRPr="00DB6676" w:rsidRDefault="006B56A6" w:rsidP="009B1695">
      <w:pPr>
        <w:pStyle w:val="ListParagraph"/>
        <w:spacing w:before="0" w:beforeAutospacing="0" w:after="0" w:afterAutospacing="0" w:line="276" w:lineRule="auto"/>
        <w:ind w:left="0"/>
        <w:rPr>
          <w:rFonts w:ascii="Arial" w:hAnsi="Arial" w:cs="Arial"/>
          <w:color w:val="000000"/>
        </w:rPr>
      </w:pPr>
    </w:p>
    <w:p w14:paraId="152332AF" w14:textId="54B356F1" w:rsidR="006B56A6" w:rsidRPr="00DB6676" w:rsidRDefault="006B56A6" w:rsidP="009B1695">
      <w:pPr>
        <w:pStyle w:val="ListParagraph"/>
        <w:numPr>
          <w:ilvl w:val="0"/>
          <w:numId w:val="12"/>
        </w:numPr>
        <w:spacing w:before="0" w:beforeAutospacing="0" w:after="0" w:afterAutospacing="0" w:line="276" w:lineRule="auto"/>
        <w:ind w:left="360"/>
        <w:rPr>
          <w:rFonts w:ascii="Arial" w:eastAsiaTheme="minorEastAsia" w:hAnsi="Arial" w:cs="Arial"/>
          <w:color w:val="000000" w:themeColor="text1"/>
        </w:rPr>
      </w:pPr>
      <w:r w:rsidRPr="00DB6676">
        <w:rPr>
          <w:rFonts w:ascii="Arial" w:eastAsiaTheme="minorEastAsia" w:hAnsi="Arial" w:cs="Arial"/>
          <w:b/>
          <w:bCs/>
          <w:i/>
          <w:iCs/>
          <w:color w:val="000000" w:themeColor="text1"/>
        </w:rPr>
        <w:t>Counterproductive assumptions:</w:t>
      </w:r>
      <w:r w:rsidRPr="00DB6676">
        <w:rPr>
          <w:rFonts w:ascii="Arial" w:eastAsiaTheme="minorEastAsia" w:hAnsi="Arial" w:cs="Arial"/>
          <w:color w:val="000000" w:themeColor="text1"/>
        </w:rPr>
        <w:t xml:space="preserve"> Researchers and ethics committees may make assumptions that can undermine the effectiveness of the ethic</w:t>
      </w:r>
      <w:r>
        <w:rPr>
          <w:rFonts w:ascii="Arial" w:eastAsiaTheme="minorEastAsia" w:hAnsi="Arial" w:cs="Arial"/>
          <w:color w:val="000000" w:themeColor="text1"/>
        </w:rPr>
        <w:t>s</w:t>
      </w:r>
      <w:r w:rsidRPr="00DB6676">
        <w:rPr>
          <w:rFonts w:ascii="Arial" w:eastAsiaTheme="minorEastAsia" w:hAnsi="Arial" w:cs="Arial"/>
          <w:color w:val="000000" w:themeColor="text1"/>
        </w:rPr>
        <w:t xml:space="preserve"> review process. Researchers may incorrectly assume committee members understand the rationale for co-production and </w:t>
      </w:r>
      <w:r>
        <w:rPr>
          <w:rFonts w:ascii="Arial" w:eastAsiaTheme="minorEastAsia" w:hAnsi="Arial" w:cs="Arial"/>
          <w:color w:val="000000" w:themeColor="text1"/>
        </w:rPr>
        <w:t>fail to</w:t>
      </w:r>
      <w:r w:rsidRPr="00DB6676">
        <w:rPr>
          <w:rFonts w:ascii="Arial" w:eastAsiaTheme="minorEastAsia" w:hAnsi="Arial" w:cs="Arial"/>
          <w:color w:val="000000" w:themeColor="text1"/>
        </w:rPr>
        <w:t xml:space="preserve"> explain this in their </w:t>
      </w:r>
      <w:r w:rsidR="004061AA" w:rsidRPr="00DB6676">
        <w:rPr>
          <w:rFonts w:ascii="Arial" w:eastAsiaTheme="minorEastAsia" w:hAnsi="Arial" w:cs="Arial"/>
          <w:color w:val="000000" w:themeColor="text1"/>
        </w:rPr>
        <w:t>applications</w:t>
      </w:r>
      <w:r w:rsidR="004061AA">
        <w:rPr>
          <w:rFonts w:ascii="Arial" w:eastAsiaTheme="minorEastAsia" w:hAnsi="Arial" w:cs="Arial"/>
          <w:color w:val="000000" w:themeColor="text1"/>
        </w:rPr>
        <w:t xml:space="preserve"> or</w:t>
      </w:r>
      <w:r w:rsidRPr="00DB6676">
        <w:rPr>
          <w:rFonts w:ascii="Arial" w:eastAsiaTheme="minorEastAsia" w:hAnsi="Arial" w:cs="Arial"/>
          <w:color w:val="000000" w:themeColor="text1"/>
        </w:rPr>
        <w:t xml:space="preserve"> assume that co-production is a red</w:t>
      </w:r>
      <w:r>
        <w:rPr>
          <w:rFonts w:ascii="Arial" w:eastAsiaTheme="minorEastAsia" w:hAnsi="Arial" w:cs="Arial"/>
          <w:color w:val="000000" w:themeColor="text1"/>
        </w:rPr>
        <w:t xml:space="preserve"> </w:t>
      </w:r>
      <w:r w:rsidRPr="00DB6676">
        <w:rPr>
          <w:rFonts w:ascii="Arial" w:eastAsiaTheme="minorEastAsia" w:hAnsi="Arial" w:cs="Arial"/>
          <w:color w:val="000000" w:themeColor="text1"/>
        </w:rPr>
        <w:t xml:space="preserve">flag for ethics committees, attracting a level of scrutiny that makes co-production </w:t>
      </w:r>
      <w:r>
        <w:rPr>
          <w:rFonts w:ascii="Arial" w:eastAsiaTheme="minorEastAsia" w:hAnsi="Arial" w:cs="Arial"/>
          <w:color w:val="000000" w:themeColor="text1"/>
        </w:rPr>
        <w:t>‘</w:t>
      </w:r>
      <w:r w:rsidRPr="00DB6676">
        <w:rPr>
          <w:rFonts w:ascii="Arial" w:eastAsiaTheme="minorEastAsia" w:hAnsi="Arial" w:cs="Arial"/>
          <w:color w:val="000000" w:themeColor="text1"/>
        </w:rPr>
        <w:t>too much trouble</w:t>
      </w:r>
      <w:r>
        <w:rPr>
          <w:rFonts w:ascii="Arial" w:eastAsiaTheme="minorEastAsia" w:hAnsi="Arial" w:cs="Arial"/>
          <w:color w:val="000000" w:themeColor="text1"/>
        </w:rPr>
        <w:t>’</w:t>
      </w:r>
      <w:r w:rsidRPr="00DB6676">
        <w:rPr>
          <w:rFonts w:ascii="Arial" w:eastAsiaTheme="minorEastAsia" w:hAnsi="Arial" w:cs="Arial"/>
          <w:color w:val="000000" w:themeColor="text1"/>
        </w:rPr>
        <w:t>. Ethics committees may assume that co-production adds ethical complexity rather than ethical rigour to a proposal.</w:t>
      </w:r>
    </w:p>
    <w:p w14:paraId="025C1E3F" w14:textId="77777777" w:rsidR="006B56A6" w:rsidRPr="00DB6676" w:rsidRDefault="006B56A6" w:rsidP="009B1695">
      <w:pPr>
        <w:pStyle w:val="ListParagraph"/>
        <w:spacing w:before="0" w:beforeAutospacing="0" w:after="0" w:afterAutospacing="0" w:line="276" w:lineRule="auto"/>
        <w:ind w:left="360"/>
        <w:rPr>
          <w:rFonts w:ascii="Arial" w:eastAsiaTheme="minorEastAsia" w:hAnsi="Arial" w:cs="Arial"/>
          <w:color w:val="000000" w:themeColor="text1"/>
        </w:rPr>
      </w:pPr>
    </w:p>
    <w:p w14:paraId="230112FB" w14:textId="536B4BC9" w:rsidR="006B56A6" w:rsidRPr="00DB6676" w:rsidRDefault="006B56A6" w:rsidP="009B1695">
      <w:pPr>
        <w:pStyle w:val="ListParagraph"/>
        <w:numPr>
          <w:ilvl w:val="0"/>
          <w:numId w:val="12"/>
        </w:numPr>
        <w:spacing w:before="0" w:beforeAutospacing="0" w:after="0" w:afterAutospacing="0" w:line="276" w:lineRule="auto"/>
        <w:ind w:left="360"/>
        <w:rPr>
          <w:rFonts w:ascii="Arial" w:eastAsiaTheme="minorEastAsia" w:hAnsi="Arial" w:cs="Arial"/>
          <w:color w:val="000000" w:themeColor="text1"/>
        </w:rPr>
      </w:pPr>
      <w:r w:rsidRPr="4EE2FAFC">
        <w:rPr>
          <w:rFonts w:ascii="Arial" w:eastAsiaTheme="minorEastAsia" w:hAnsi="Arial" w:cs="Arial"/>
          <w:b/>
          <w:bCs/>
          <w:i/>
          <w:iCs/>
          <w:color w:val="000000" w:themeColor="text1"/>
        </w:rPr>
        <w:t>Conflicting ethical principles</w:t>
      </w:r>
      <w:r w:rsidRPr="4EE2FAFC">
        <w:rPr>
          <w:rFonts w:ascii="Arial" w:eastAsiaTheme="minorEastAsia" w:hAnsi="Arial" w:cs="Arial"/>
          <w:i/>
          <w:iCs/>
          <w:color w:val="000000" w:themeColor="text1"/>
        </w:rPr>
        <w:t>:</w:t>
      </w:r>
      <w:r w:rsidRPr="4EE2FAFC">
        <w:rPr>
          <w:rFonts w:ascii="Arial" w:eastAsiaTheme="minorEastAsia" w:hAnsi="Arial" w:cs="Arial"/>
          <w:color w:val="000000" w:themeColor="text1"/>
        </w:rPr>
        <w:t xml:space="preserve"> Limited ethical guidance can mean that ethical principles may be in conflict when applied to co-produced disability research. This may </w:t>
      </w:r>
      <w:r w:rsidR="00840DC7">
        <w:rPr>
          <w:rFonts w:ascii="Arial" w:eastAsiaTheme="minorEastAsia" w:hAnsi="Arial" w:cs="Arial"/>
          <w:color w:val="000000" w:themeColor="text1"/>
        </w:rPr>
        <w:t xml:space="preserve">then </w:t>
      </w:r>
      <w:r w:rsidRPr="4EE2FAFC">
        <w:rPr>
          <w:rFonts w:ascii="Arial" w:eastAsiaTheme="minorEastAsia" w:hAnsi="Arial" w:cs="Arial"/>
          <w:color w:val="000000" w:themeColor="text1"/>
        </w:rPr>
        <w:t xml:space="preserve">require researchers and members of ethics committees to make </w:t>
      </w:r>
      <w:r w:rsidR="00840DC7">
        <w:rPr>
          <w:rFonts w:ascii="Arial" w:eastAsiaTheme="minorEastAsia" w:hAnsi="Arial" w:cs="Arial"/>
          <w:color w:val="000000" w:themeColor="text1"/>
        </w:rPr>
        <w:t>individual</w:t>
      </w:r>
      <w:r w:rsidR="00840DC7" w:rsidRPr="4EE2FAFC">
        <w:rPr>
          <w:rFonts w:ascii="Arial" w:eastAsiaTheme="minorEastAsia" w:hAnsi="Arial" w:cs="Arial"/>
          <w:color w:val="000000" w:themeColor="text1"/>
        </w:rPr>
        <w:t xml:space="preserve"> </w:t>
      </w:r>
      <w:r w:rsidRPr="4EE2FAFC">
        <w:rPr>
          <w:rFonts w:ascii="Arial" w:eastAsiaTheme="minorEastAsia" w:hAnsi="Arial" w:cs="Arial"/>
          <w:color w:val="000000" w:themeColor="text1"/>
        </w:rPr>
        <w:t>judgments</w:t>
      </w:r>
      <w:r w:rsidR="00840DC7">
        <w:rPr>
          <w:rFonts w:ascii="Arial" w:eastAsiaTheme="minorEastAsia" w:hAnsi="Arial" w:cs="Arial"/>
          <w:color w:val="000000" w:themeColor="text1"/>
        </w:rPr>
        <w:t>,</w:t>
      </w:r>
      <w:r w:rsidRPr="4EE2FAFC">
        <w:rPr>
          <w:rFonts w:ascii="Arial" w:eastAsiaTheme="minorEastAsia" w:hAnsi="Arial" w:cs="Arial"/>
          <w:color w:val="000000" w:themeColor="text1"/>
        </w:rPr>
        <w:t xml:space="preserve"> </w:t>
      </w:r>
      <w:r w:rsidR="00840DC7">
        <w:rPr>
          <w:rFonts w:ascii="Arial" w:eastAsiaTheme="minorEastAsia" w:hAnsi="Arial" w:cs="Arial"/>
          <w:color w:val="000000" w:themeColor="text1"/>
        </w:rPr>
        <w:t>which</w:t>
      </w:r>
      <w:r w:rsidRPr="4EE2FAFC">
        <w:rPr>
          <w:rFonts w:ascii="Arial" w:eastAsiaTheme="minorEastAsia" w:hAnsi="Arial" w:cs="Arial"/>
          <w:color w:val="000000" w:themeColor="text1"/>
        </w:rPr>
        <w:t xml:space="preserve"> are inevitably influenced by their personal experiences </w:t>
      </w:r>
      <w:r w:rsidR="00840DC7">
        <w:rPr>
          <w:rFonts w:ascii="Arial" w:eastAsiaTheme="minorEastAsia" w:hAnsi="Arial" w:cs="Arial"/>
          <w:color w:val="000000" w:themeColor="text1"/>
        </w:rPr>
        <w:t xml:space="preserve">of </w:t>
      </w:r>
      <w:r w:rsidRPr="4EE2FAFC">
        <w:rPr>
          <w:rFonts w:ascii="Arial" w:eastAsiaTheme="minorEastAsia" w:hAnsi="Arial" w:cs="Arial"/>
          <w:color w:val="000000" w:themeColor="text1"/>
        </w:rPr>
        <w:t xml:space="preserve">and attitudes toward disability.  </w:t>
      </w:r>
    </w:p>
    <w:p w14:paraId="7B41F495" w14:textId="77777777" w:rsidR="006B56A6" w:rsidRPr="00DB6676" w:rsidRDefault="006B56A6" w:rsidP="009B1695">
      <w:pPr>
        <w:pStyle w:val="ListParagraph"/>
        <w:spacing w:line="276" w:lineRule="auto"/>
        <w:ind w:left="360"/>
        <w:rPr>
          <w:rFonts w:ascii="Arial" w:eastAsiaTheme="minorEastAsia" w:hAnsi="Arial" w:cs="Arial"/>
          <w:color w:val="000000" w:themeColor="text1"/>
        </w:rPr>
      </w:pPr>
    </w:p>
    <w:p w14:paraId="3AAC971B" w14:textId="5647377C" w:rsidR="006B56A6" w:rsidRPr="003B1AE4" w:rsidRDefault="006B56A6" w:rsidP="009B1695">
      <w:pPr>
        <w:pStyle w:val="ListParagraph"/>
        <w:numPr>
          <w:ilvl w:val="0"/>
          <w:numId w:val="12"/>
        </w:numPr>
        <w:spacing w:line="276" w:lineRule="auto"/>
        <w:ind w:left="360"/>
        <w:rPr>
          <w:rFonts w:ascii="Arial" w:eastAsiaTheme="minorEastAsia" w:hAnsi="Arial" w:cs="Arial"/>
          <w:color w:val="000000" w:themeColor="text1"/>
        </w:rPr>
      </w:pPr>
      <w:r w:rsidRPr="00DB6676">
        <w:rPr>
          <w:rFonts w:ascii="Arial" w:eastAsiaTheme="minorEastAsia" w:hAnsi="Arial" w:cs="Arial"/>
          <w:b/>
          <w:bCs/>
          <w:i/>
          <w:iCs/>
          <w:color w:val="000000" w:themeColor="text1"/>
        </w:rPr>
        <w:t>Familiarity with the process</w:t>
      </w:r>
      <w:r w:rsidRPr="00DB6676">
        <w:rPr>
          <w:rFonts w:ascii="Arial" w:eastAsiaTheme="minorEastAsia" w:hAnsi="Arial" w:cs="Arial"/>
          <w:i/>
          <w:iCs/>
          <w:color w:val="000000" w:themeColor="text1"/>
        </w:rPr>
        <w:t>:</w:t>
      </w:r>
      <w:r w:rsidRPr="00DB6676">
        <w:rPr>
          <w:rFonts w:ascii="Arial" w:eastAsiaTheme="minorEastAsia" w:hAnsi="Arial" w:cs="Arial"/>
          <w:color w:val="000000" w:themeColor="text1"/>
        </w:rPr>
        <w:t xml:space="preserve"> Researchers may be unfamiliar with ethics processes and the terminology</w:t>
      </w:r>
      <w:r>
        <w:rPr>
          <w:rFonts w:ascii="Arial" w:eastAsiaTheme="minorEastAsia" w:hAnsi="Arial" w:cs="Arial"/>
          <w:color w:val="000000" w:themeColor="text1"/>
        </w:rPr>
        <w:t xml:space="preserve"> needed</w:t>
      </w:r>
      <w:r w:rsidRPr="00DB6676">
        <w:rPr>
          <w:rFonts w:ascii="Arial" w:eastAsiaTheme="minorEastAsia" w:hAnsi="Arial" w:cs="Arial"/>
          <w:color w:val="000000" w:themeColor="text1"/>
        </w:rPr>
        <w:t xml:space="preserve">. A sound understanding of the National Statement will ensure </w:t>
      </w:r>
      <w:r w:rsidR="00840DC7">
        <w:rPr>
          <w:rFonts w:ascii="Arial" w:eastAsiaTheme="minorEastAsia" w:hAnsi="Arial" w:cs="Arial"/>
          <w:color w:val="000000" w:themeColor="text1"/>
        </w:rPr>
        <w:t>that</w:t>
      </w:r>
      <w:r w:rsidRPr="00DB6676">
        <w:rPr>
          <w:rFonts w:ascii="Arial" w:eastAsiaTheme="minorEastAsia" w:hAnsi="Arial" w:cs="Arial"/>
          <w:color w:val="000000" w:themeColor="text1"/>
        </w:rPr>
        <w:t xml:space="preserve"> co-produced </w:t>
      </w:r>
      <w:r>
        <w:rPr>
          <w:rFonts w:ascii="Arial" w:eastAsiaTheme="minorEastAsia" w:hAnsi="Arial" w:cs="Arial"/>
          <w:color w:val="000000" w:themeColor="text1"/>
        </w:rPr>
        <w:t>project</w:t>
      </w:r>
      <w:r w:rsidR="00840DC7">
        <w:rPr>
          <w:rFonts w:ascii="Arial" w:eastAsiaTheme="minorEastAsia" w:hAnsi="Arial" w:cs="Arial"/>
          <w:color w:val="000000" w:themeColor="text1"/>
        </w:rPr>
        <w:t>s are well explained</w:t>
      </w:r>
      <w:r w:rsidRPr="00DB6676">
        <w:rPr>
          <w:rFonts w:ascii="Arial" w:eastAsiaTheme="minorEastAsia" w:hAnsi="Arial" w:cs="Arial"/>
          <w:color w:val="000000" w:themeColor="text1"/>
        </w:rPr>
        <w:t xml:space="preserve"> in ethics applications. Ethics committees may be unfamiliar with the principles, processes and practices of co-production, and have limited experience in reviewing co-produced research proposals.</w:t>
      </w:r>
    </w:p>
    <w:p w14:paraId="0A2DCB5E" w14:textId="77777777" w:rsidR="006B56A6" w:rsidRPr="00F130D8" w:rsidRDefault="006B56A6" w:rsidP="009B1695">
      <w:pPr>
        <w:pStyle w:val="ListParagraph"/>
        <w:spacing w:line="276" w:lineRule="auto"/>
        <w:ind w:left="360"/>
        <w:rPr>
          <w:rFonts w:ascii="Arial" w:eastAsiaTheme="minorEastAsia" w:hAnsi="Arial" w:cs="Arial"/>
          <w:color w:val="000000" w:themeColor="text1"/>
        </w:rPr>
      </w:pPr>
    </w:p>
    <w:p w14:paraId="19DF7F7C" w14:textId="77777777" w:rsidR="006B56A6" w:rsidRPr="00DB6676" w:rsidRDefault="006B56A6" w:rsidP="009B1695">
      <w:pPr>
        <w:pStyle w:val="ListParagraph"/>
        <w:numPr>
          <w:ilvl w:val="0"/>
          <w:numId w:val="12"/>
        </w:numPr>
        <w:spacing w:line="276" w:lineRule="auto"/>
        <w:ind w:left="426"/>
        <w:rPr>
          <w:rFonts w:ascii="Arial" w:eastAsiaTheme="minorEastAsia" w:hAnsi="Arial" w:cs="Arial"/>
          <w:i/>
          <w:iCs/>
          <w:color w:val="000000" w:themeColor="text1"/>
        </w:rPr>
      </w:pPr>
      <w:r w:rsidRPr="00DB6676">
        <w:rPr>
          <w:rFonts w:ascii="Arial" w:eastAsiaTheme="minorEastAsia" w:hAnsi="Arial" w:cs="Arial"/>
          <w:b/>
          <w:bCs/>
          <w:i/>
          <w:iCs/>
          <w:color w:val="000000" w:themeColor="text1"/>
        </w:rPr>
        <w:t>Variability in experience and motivation:</w:t>
      </w:r>
      <w:r w:rsidRPr="00DB6676">
        <w:rPr>
          <w:rFonts w:ascii="Arial" w:eastAsiaTheme="minorEastAsia" w:hAnsi="Arial" w:cs="Arial"/>
          <w:i/>
          <w:iCs/>
          <w:color w:val="000000" w:themeColor="text1"/>
        </w:rPr>
        <w:t xml:space="preserve"> </w:t>
      </w:r>
      <w:r w:rsidRPr="00DB6676">
        <w:rPr>
          <w:rFonts w:ascii="Arial" w:eastAsiaTheme="minorEastAsia" w:hAnsi="Arial" w:cs="Arial"/>
          <w:color w:val="000000" w:themeColor="text1"/>
        </w:rPr>
        <w:t xml:space="preserve"> Researchers come to co-production in different ways, from different disciplines</w:t>
      </w:r>
      <w:r>
        <w:rPr>
          <w:rFonts w:ascii="Arial" w:eastAsiaTheme="minorEastAsia" w:hAnsi="Arial" w:cs="Arial"/>
          <w:color w:val="000000" w:themeColor="text1"/>
        </w:rPr>
        <w:t>,</w:t>
      </w:r>
      <w:r w:rsidRPr="00DB6676">
        <w:rPr>
          <w:rFonts w:ascii="Arial" w:eastAsiaTheme="minorEastAsia" w:hAnsi="Arial" w:cs="Arial"/>
          <w:color w:val="000000" w:themeColor="text1"/>
        </w:rPr>
        <w:t xml:space="preserve"> and will have varying levels of experience and confidence in design and </w:t>
      </w:r>
      <w:r w:rsidRPr="4A3845EC">
        <w:rPr>
          <w:rFonts w:ascii="Arial" w:eastAsiaTheme="minorEastAsia" w:hAnsi="Arial" w:cs="Arial"/>
          <w:color w:val="000000" w:themeColor="text1"/>
        </w:rPr>
        <w:t>implementation.</w:t>
      </w:r>
      <w:r w:rsidRPr="00DB6676">
        <w:rPr>
          <w:rFonts w:ascii="Arial" w:eastAsiaTheme="minorEastAsia" w:hAnsi="Arial" w:cs="Arial"/>
          <w:color w:val="000000" w:themeColor="text1"/>
        </w:rPr>
        <w:t xml:space="preserve"> The motivations for adopting a co-production approach can range from a professional and political commitment to inclusion, to the growing demand by funders for inclusive and co-produced knowledge generation. </w:t>
      </w:r>
    </w:p>
    <w:p w14:paraId="2E2A8393" w14:textId="77777777" w:rsidR="006B56A6" w:rsidRPr="00DB6676" w:rsidRDefault="006B56A6" w:rsidP="009B1695">
      <w:pPr>
        <w:pStyle w:val="ListParagraph"/>
        <w:spacing w:line="276" w:lineRule="auto"/>
        <w:ind w:left="426"/>
        <w:rPr>
          <w:rFonts w:ascii="Arial" w:eastAsiaTheme="minorEastAsia" w:hAnsi="Arial" w:cs="Arial"/>
          <w:i/>
          <w:iCs/>
          <w:color w:val="000000" w:themeColor="text1"/>
        </w:rPr>
      </w:pPr>
    </w:p>
    <w:p w14:paraId="30067BD7" w14:textId="195C9AD3" w:rsidR="006B56A6" w:rsidRPr="00DB6676" w:rsidRDefault="006B56A6" w:rsidP="009B1695">
      <w:pPr>
        <w:pStyle w:val="ListParagraph"/>
        <w:numPr>
          <w:ilvl w:val="0"/>
          <w:numId w:val="12"/>
        </w:numPr>
        <w:spacing w:line="276" w:lineRule="auto"/>
        <w:ind w:left="360"/>
        <w:rPr>
          <w:rFonts w:ascii="Arial" w:eastAsiaTheme="minorEastAsia" w:hAnsi="Arial" w:cs="Arial"/>
          <w:color w:val="000000" w:themeColor="text1"/>
        </w:rPr>
      </w:pPr>
      <w:r w:rsidRPr="00DB6676">
        <w:rPr>
          <w:rFonts w:ascii="Arial" w:eastAsiaTheme="minorEastAsia" w:hAnsi="Arial" w:cs="Arial"/>
          <w:b/>
          <w:bCs/>
          <w:i/>
          <w:iCs/>
          <w:color w:val="000000" w:themeColor="text1"/>
        </w:rPr>
        <w:lastRenderedPageBreak/>
        <w:t>Educati</w:t>
      </w:r>
      <w:r>
        <w:rPr>
          <w:rFonts w:ascii="Arial" w:eastAsiaTheme="minorEastAsia" w:hAnsi="Arial" w:cs="Arial"/>
          <w:b/>
          <w:bCs/>
          <w:i/>
          <w:iCs/>
          <w:color w:val="000000" w:themeColor="text1"/>
        </w:rPr>
        <w:t>onal</w:t>
      </w:r>
      <w:r w:rsidRPr="00DB6676">
        <w:rPr>
          <w:rFonts w:ascii="Arial" w:eastAsiaTheme="minorEastAsia" w:hAnsi="Arial" w:cs="Arial"/>
          <w:b/>
          <w:bCs/>
          <w:i/>
          <w:iCs/>
          <w:color w:val="000000" w:themeColor="text1"/>
        </w:rPr>
        <w:t xml:space="preserve"> rather than </w:t>
      </w:r>
      <w:r>
        <w:rPr>
          <w:rFonts w:ascii="Arial" w:eastAsiaTheme="minorEastAsia" w:hAnsi="Arial" w:cs="Arial"/>
          <w:b/>
          <w:bCs/>
          <w:i/>
          <w:iCs/>
          <w:color w:val="000000" w:themeColor="text1"/>
        </w:rPr>
        <w:t>confrontational</w:t>
      </w:r>
      <w:r w:rsidRPr="00DB6676">
        <w:rPr>
          <w:rFonts w:ascii="Arial" w:eastAsiaTheme="minorEastAsia" w:hAnsi="Arial" w:cs="Arial"/>
          <w:b/>
          <w:bCs/>
          <w:i/>
          <w:iCs/>
          <w:color w:val="000000" w:themeColor="text1"/>
        </w:rPr>
        <w:t>:</w:t>
      </w:r>
      <w:r w:rsidRPr="00DB6676">
        <w:rPr>
          <w:rFonts w:ascii="Arial" w:eastAsiaTheme="minorEastAsia" w:hAnsi="Arial" w:cs="Arial"/>
          <w:color w:val="000000" w:themeColor="text1"/>
        </w:rPr>
        <w:t xml:space="preserve"> </w:t>
      </w:r>
      <w:r>
        <w:rPr>
          <w:rFonts w:ascii="Arial" w:eastAsiaTheme="minorEastAsia" w:hAnsi="Arial" w:cs="Arial"/>
          <w:color w:val="000000" w:themeColor="text1"/>
        </w:rPr>
        <w:t>How</w:t>
      </w:r>
      <w:r w:rsidRPr="00DB6676">
        <w:rPr>
          <w:rFonts w:ascii="Arial" w:eastAsiaTheme="minorEastAsia" w:hAnsi="Arial" w:cs="Arial"/>
          <w:color w:val="000000" w:themeColor="text1"/>
        </w:rPr>
        <w:t xml:space="preserve"> ethics committees and researchers </w:t>
      </w:r>
      <w:r>
        <w:rPr>
          <w:rFonts w:ascii="Arial" w:eastAsiaTheme="minorEastAsia" w:hAnsi="Arial" w:cs="Arial"/>
          <w:color w:val="000000" w:themeColor="text1"/>
        </w:rPr>
        <w:t xml:space="preserve">engage with each other </w:t>
      </w:r>
      <w:r w:rsidRPr="00DB6676">
        <w:rPr>
          <w:rFonts w:ascii="Arial" w:eastAsiaTheme="minorEastAsia" w:hAnsi="Arial" w:cs="Arial"/>
          <w:color w:val="000000" w:themeColor="text1"/>
        </w:rPr>
        <w:t xml:space="preserve">can impact the experience of the application and approval process. Concerns about litigation and risk exposure can override </w:t>
      </w:r>
      <w:r>
        <w:rPr>
          <w:rFonts w:ascii="Arial" w:eastAsiaTheme="minorEastAsia" w:hAnsi="Arial" w:cs="Arial"/>
          <w:color w:val="000000" w:themeColor="text1"/>
        </w:rPr>
        <w:t>issues</w:t>
      </w:r>
      <w:r w:rsidRPr="00DB6676">
        <w:rPr>
          <w:rFonts w:ascii="Arial" w:eastAsiaTheme="minorEastAsia" w:hAnsi="Arial" w:cs="Arial"/>
          <w:color w:val="000000" w:themeColor="text1"/>
        </w:rPr>
        <w:t xml:space="preserve"> of inclusion and collaboration in co-produced disability research. Th</w:t>
      </w:r>
      <w:r>
        <w:rPr>
          <w:rFonts w:ascii="Arial" w:eastAsiaTheme="minorEastAsia" w:hAnsi="Arial" w:cs="Arial"/>
          <w:color w:val="000000" w:themeColor="text1"/>
        </w:rPr>
        <w:t>ese tensions can be</w:t>
      </w:r>
      <w:r w:rsidRPr="00DB6676">
        <w:rPr>
          <w:rFonts w:ascii="Arial" w:eastAsiaTheme="minorEastAsia" w:hAnsi="Arial" w:cs="Arial"/>
          <w:color w:val="000000" w:themeColor="text1"/>
        </w:rPr>
        <w:t xml:space="preserve"> exacerbated by the increasingly technical nature of the application process itself. Direct personal relationships and open lines of communication between inclusive researchers and ethics committees can </w:t>
      </w:r>
      <w:r>
        <w:rPr>
          <w:rFonts w:ascii="Arial" w:eastAsiaTheme="minorEastAsia" w:hAnsi="Arial" w:cs="Arial"/>
          <w:color w:val="000000" w:themeColor="text1"/>
        </w:rPr>
        <w:t>enable all parties to learn from each other and s</w:t>
      </w:r>
      <w:r w:rsidRPr="00DB6676">
        <w:rPr>
          <w:rFonts w:ascii="Arial" w:eastAsiaTheme="minorEastAsia" w:hAnsi="Arial" w:cs="Arial"/>
          <w:color w:val="000000" w:themeColor="text1"/>
        </w:rPr>
        <w:t xml:space="preserve">upport the development of co-production research with people with disability. </w:t>
      </w:r>
    </w:p>
    <w:p w14:paraId="56B5D10F" w14:textId="77777777" w:rsidR="00EF71C1" w:rsidRPr="00DB6676" w:rsidRDefault="00EF71C1" w:rsidP="00035AF5">
      <w:pPr>
        <w:pStyle w:val="ListParagraph"/>
        <w:spacing w:before="0" w:beforeAutospacing="0" w:after="0" w:afterAutospacing="0"/>
        <w:ind w:left="0"/>
        <w:rPr>
          <w:rFonts w:ascii="Arial" w:eastAsiaTheme="minorEastAsia" w:hAnsi="Arial" w:cs="Arial"/>
          <w:color w:val="000000" w:themeColor="text1"/>
          <w:lang w:val="en-GB"/>
        </w:rPr>
      </w:pPr>
    </w:p>
    <w:p w14:paraId="099B13A9" w14:textId="77777777" w:rsidR="008E2C9C" w:rsidRPr="00DB6676" w:rsidRDefault="008E2C9C" w:rsidP="008E2C9C">
      <w:pPr>
        <w:rPr>
          <w:rFonts w:ascii="Arial" w:hAnsi="Arial" w:cs="Arial"/>
        </w:rPr>
      </w:pPr>
    </w:p>
    <w:p w14:paraId="204BD5AF" w14:textId="77777777" w:rsidR="00910FE4" w:rsidRPr="00DB6676" w:rsidRDefault="00910FE4" w:rsidP="00910FE4">
      <w:pPr>
        <w:spacing w:line="276" w:lineRule="auto"/>
        <w:rPr>
          <w:rFonts w:ascii="Arial" w:hAnsi="Arial" w:cs="Arial"/>
          <w:color w:val="000000"/>
          <w:szCs w:val="24"/>
        </w:rPr>
      </w:pPr>
    </w:p>
    <w:p w14:paraId="429C0ACE" w14:textId="09468527" w:rsidR="00ED04A5" w:rsidRDefault="00ED04A5">
      <w:pPr>
        <w:rPr>
          <w:rFonts w:ascii="Arial" w:hAnsi="Arial" w:cs="Arial"/>
          <w:b/>
          <w:sz w:val="36"/>
          <w:szCs w:val="48"/>
        </w:rPr>
      </w:pPr>
      <w:bookmarkStart w:id="22" w:name="_Toc147834483"/>
      <w:bookmarkStart w:id="23" w:name="_Toc160551901"/>
      <w:r>
        <w:rPr>
          <w:rFonts w:cs="Arial"/>
        </w:rPr>
        <w:br w:type="page"/>
      </w:r>
    </w:p>
    <w:p w14:paraId="10781CC8" w14:textId="77777777" w:rsidR="00DD5128" w:rsidRDefault="00DD5128" w:rsidP="00DD5128">
      <w:pPr>
        <w:pStyle w:val="Heading1"/>
      </w:pPr>
      <w:bookmarkStart w:id="24" w:name="_Toc188280530"/>
      <w:r>
        <w:lastRenderedPageBreak/>
        <w:t>Appendices</w:t>
      </w:r>
      <w:bookmarkEnd w:id="24"/>
      <w:r>
        <w:t xml:space="preserve"> </w:t>
      </w:r>
    </w:p>
    <w:p w14:paraId="2DF55180" w14:textId="77777777" w:rsidR="00E7501C" w:rsidRDefault="00E7501C" w:rsidP="002242D4"/>
    <w:p w14:paraId="28ED9A52" w14:textId="5E7B7854" w:rsidR="00DD6D8C" w:rsidRDefault="00DD5128" w:rsidP="009B1695">
      <w:pPr>
        <w:pStyle w:val="Heading2"/>
        <w:spacing w:line="276" w:lineRule="auto"/>
      </w:pPr>
      <w:bookmarkStart w:id="25" w:name="_Toc188280531"/>
      <w:r>
        <w:t>Appendix A</w:t>
      </w:r>
      <w:r w:rsidR="00DD6D8C">
        <w:t xml:space="preserve"> Peer Reviewed Literature Search Strategy</w:t>
      </w:r>
      <w:bookmarkEnd w:id="25"/>
    </w:p>
    <w:p w14:paraId="7CB55401" w14:textId="77777777" w:rsidR="00DD6D8C" w:rsidRPr="00DD6D8C" w:rsidRDefault="00DD6D8C" w:rsidP="009B1695">
      <w:pPr>
        <w:spacing w:line="276" w:lineRule="auto"/>
      </w:pPr>
    </w:p>
    <w:p w14:paraId="541ABC7F" w14:textId="77777777" w:rsidR="00D3162A" w:rsidRDefault="00DD6D8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Search terms used were:</w:t>
      </w:r>
      <w:r w:rsidRPr="00E67808">
        <w:rPr>
          <w:rFonts w:ascii="Arial" w:hAnsi="Arial" w:cs="Arial"/>
          <w:color w:val="000000"/>
          <w:szCs w:val="24"/>
        </w:rPr>
        <w:t xml:space="preserve"> </w:t>
      </w:r>
      <w:r w:rsidRPr="00E67808">
        <w:rPr>
          <w:rStyle w:val="normaltextrun"/>
          <w:rFonts w:ascii="Arial" w:hAnsi="Arial" w:cs="Arial"/>
          <w:color w:val="000000"/>
          <w:szCs w:val="24"/>
          <w:shd w:val="clear" w:color="auto" w:fill="FFFFFF"/>
        </w:rPr>
        <w:t>“co-</w:t>
      </w:r>
      <w:proofErr w:type="spellStart"/>
      <w:r w:rsidRPr="00E67808">
        <w:rPr>
          <w:rStyle w:val="normaltextrun"/>
          <w:rFonts w:ascii="Arial" w:hAnsi="Arial" w:cs="Arial"/>
          <w:color w:val="000000"/>
          <w:szCs w:val="24"/>
          <w:shd w:val="clear" w:color="auto" w:fill="FFFFFF"/>
        </w:rPr>
        <w:t>produc</w:t>
      </w:r>
      <w:proofErr w:type="spellEnd"/>
      <w:r w:rsidRPr="00E67808">
        <w:rPr>
          <w:rStyle w:val="normaltextrun"/>
          <w:rFonts w:ascii="Arial" w:hAnsi="Arial" w:cs="Arial"/>
          <w:color w:val="000000"/>
          <w:szCs w:val="24"/>
          <w:shd w:val="clear" w:color="auto" w:fill="FFFFFF"/>
        </w:rPr>
        <w:t>* research” OR “co-design* research” OR “inclusive research” OR “participatory research” OR “emancipatory research” OR “action research" AND “</w:t>
      </w:r>
      <w:proofErr w:type="spellStart"/>
      <w:r w:rsidRPr="00E67808">
        <w:rPr>
          <w:rStyle w:val="normaltextrun"/>
          <w:rFonts w:ascii="Arial" w:hAnsi="Arial" w:cs="Arial"/>
          <w:color w:val="000000"/>
          <w:szCs w:val="24"/>
          <w:shd w:val="clear" w:color="auto" w:fill="FFFFFF"/>
        </w:rPr>
        <w:t>disab</w:t>
      </w:r>
      <w:proofErr w:type="spellEnd"/>
      <w:r w:rsidRPr="00E67808">
        <w:rPr>
          <w:rStyle w:val="normaltextrun"/>
          <w:rFonts w:ascii="Arial" w:hAnsi="Arial" w:cs="Arial"/>
          <w:color w:val="000000"/>
          <w:szCs w:val="24"/>
          <w:shd w:val="clear" w:color="auto" w:fill="FFFFFF"/>
        </w:rPr>
        <w:t>*” OR “</w:t>
      </w:r>
      <w:proofErr w:type="spellStart"/>
      <w:r w:rsidRPr="00E67808">
        <w:rPr>
          <w:rStyle w:val="normaltextrun"/>
          <w:rFonts w:ascii="Arial" w:hAnsi="Arial" w:cs="Arial"/>
          <w:color w:val="000000"/>
          <w:szCs w:val="24"/>
          <w:shd w:val="clear" w:color="auto" w:fill="FFFFFF"/>
        </w:rPr>
        <w:t>neurodivers</w:t>
      </w:r>
      <w:proofErr w:type="spellEnd"/>
      <w:r w:rsidRPr="00E67808">
        <w:rPr>
          <w:rStyle w:val="normaltextrun"/>
          <w:rFonts w:ascii="Arial" w:hAnsi="Arial" w:cs="Arial"/>
          <w:color w:val="000000"/>
          <w:szCs w:val="24"/>
          <w:shd w:val="clear" w:color="auto" w:fill="FFFFFF"/>
        </w:rPr>
        <w:t>*” OR “learning difficult*” OR “</w:t>
      </w:r>
      <w:proofErr w:type="spellStart"/>
      <w:r w:rsidRPr="00E67808">
        <w:rPr>
          <w:rStyle w:val="normaltextrun"/>
          <w:rFonts w:ascii="Arial" w:hAnsi="Arial" w:cs="Arial"/>
          <w:color w:val="000000"/>
          <w:szCs w:val="24"/>
          <w:shd w:val="clear" w:color="auto" w:fill="FFFFFF"/>
        </w:rPr>
        <w:t>autis</w:t>
      </w:r>
      <w:proofErr w:type="spellEnd"/>
      <w:r w:rsidRPr="00E67808">
        <w:rPr>
          <w:rStyle w:val="normaltextrun"/>
          <w:rFonts w:ascii="Arial" w:hAnsi="Arial" w:cs="Arial"/>
          <w:color w:val="000000"/>
          <w:szCs w:val="24"/>
          <w:shd w:val="clear" w:color="auto" w:fill="FFFFFF"/>
        </w:rPr>
        <w:t>*” OR “</w:t>
      </w:r>
      <w:proofErr w:type="spellStart"/>
      <w:r w:rsidRPr="00E67808">
        <w:rPr>
          <w:rStyle w:val="normaltextrun"/>
          <w:rFonts w:ascii="Arial" w:hAnsi="Arial" w:cs="Arial"/>
          <w:color w:val="000000"/>
          <w:szCs w:val="24"/>
          <w:shd w:val="clear" w:color="auto" w:fill="FFFFFF"/>
        </w:rPr>
        <w:t>marginali</w:t>
      </w:r>
      <w:proofErr w:type="spellEnd"/>
      <w:r w:rsidRPr="00E67808">
        <w:rPr>
          <w:rStyle w:val="normaltextrun"/>
          <w:rFonts w:ascii="Arial" w:hAnsi="Arial" w:cs="Arial"/>
          <w:color w:val="000000"/>
          <w:szCs w:val="24"/>
          <w:shd w:val="clear" w:color="auto" w:fill="FFFFFF"/>
        </w:rPr>
        <w:t>*” OR “</w:t>
      </w:r>
      <w:proofErr w:type="spellStart"/>
      <w:r w:rsidRPr="00E67808">
        <w:rPr>
          <w:rStyle w:val="normaltextrun"/>
          <w:rFonts w:ascii="Arial" w:hAnsi="Arial" w:cs="Arial"/>
          <w:color w:val="000000"/>
          <w:szCs w:val="24"/>
          <w:shd w:val="clear" w:color="auto" w:fill="FFFFFF"/>
        </w:rPr>
        <w:t>vulnerabl</w:t>
      </w:r>
      <w:proofErr w:type="spellEnd"/>
      <w:r w:rsidRPr="00E67808">
        <w:rPr>
          <w:rStyle w:val="normaltextrun"/>
          <w:rFonts w:ascii="Arial" w:hAnsi="Arial" w:cs="Arial"/>
          <w:color w:val="000000"/>
          <w:szCs w:val="24"/>
          <w:shd w:val="clear" w:color="auto" w:fill="FFFFFF"/>
        </w:rPr>
        <w:t>*” AND "ethic*"</w:t>
      </w:r>
      <w:r>
        <w:rPr>
          <w:rStyle w:val="eop"/>
          <w:rFonts w:ascii="Arial" w:hAnsi="Arial" w:cs="Arial"/>
          <w:color w:val="000000"/>
          <w:szCs w:val="24"/>
          <w:shd w:val="clear" w:color="auto" w:fill="FFFFFF"/>
        </w:rPr>
        <w:t>.</w:t>
      </w:r>
      <w:r>
        <w:rPr>
          <w:rFonts w:ascii="Arial" w:hAnsi="Arial" w:cs="Arial"/>
          <w:color w:val="000000"/>
          <w:szCs w:val="24"/>
        </w:rPr>
        <w:t xml:space="preserve"> </w:t>
      </w:r>
    </w:p>
    <w:p w14:paraId="6AB836A7" w14:textId="77777777" w:rsidR="00D3162A" w:rsidRDefault="00D3162A" w:rsidP="009B1695">
      <w:pPr>
        <w:pBdr>
          <w:top w:val="nil"/>
          <w:left w:val="nil"/>
          <w:bottom w:val="nil"/>
          <w:right w:val="nil"/>
          <w:between w:val="nil"/>
        </w:pBdr>
        <w:spacing w:line="276" w:lineRule="auto"/>
        <w:rPr>
          <w:rFonts w:ascii="Arial" w:hAnsi="Arial" w:cs="Arial"/>
          <w:color w:val="000000"/>
          <w:szCs w:val="24"/>
        </w:rPr>
      </w:pPr>
    </w:p>
    <w:p w14:paraId="7351B81D" w14:textId="4A268EBE" w:rsidR="00A03034" w:rsidRDefault="00DD6D8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 xml:space="preserve">Three databases were selected based on their scope of academic literature relevant to the research focus: </w:t>
      </w:r>
      <w:proofErr w:type="spellStart"/>
      <w:r>
        <w:rPr>
          <w:rFonts w:ascii="Arial" w:hAnsi="Arial" w:cs="Arial"/>
          <w:color w:val="000000"/>
          <w:szCs w:val="24"/>
        </w:rPr>
        <w:t>Ps</w:t>
      </w:r>
      <w:r w:rsidR="003B1AE4">
        <w:rPr>
          <w:rFonts w:ascii="Arial" w:hAnsi="Arial" w:cs="Arial"/>
          <w:color w:val="000000"/>
          <w:szCs w:val="24"/>
        </w:rPr>
        <w:t>y</w:t>
      </w:r>
      <w:r>
        <w:rPr>
          <w:rFonts w:ascii="Arial" w:hAnsi="Arial" w:cs="Arial"/>
          <w:color w:val="000000"/>
          <w:szCs w:val="24"/>
        </w:rPr>
        <w:t>chINFO</w:t>
      </w:r>
      <w:proofErr w:type="spellEnd"/>
      <w:r>
        <w:rPr>
          <w:rFonts w:ascii="Arial" w:hAnsi="Arial" w:cs="Arial"/>
          <w:color w:val="000000"/>
          <w:szCs w:val="24"/>
        </w:rPr>
        <w:t>, Scopus, and CINAHL.</w:t>
      </w:r>
    </w:p>
    <w:p w14:paraId="6DEFACAF" w14:textId="77777777" w:rsidR="00E169E9" w:rsidRDefault="00E169E9" w:rsidP="009B1695">
      <w:pPr>
        <w:pBdr>
          <w:top w:val="nil"/>
          <w:left w:val="nil"/>
          <w:bottom w:val="nil"/>
          <w:right w:val="nil"/>
          <w:between w:val="nil"/>
        </w:pBdr>
        <w:spacing w:line="276" w:lineRule="auto"/>
        <w:rPr>
          <w:rFonts w:ascii="Arial" w:hAnsi="Arial" w:cs="Arial"/>
          <w:color w:val="000000"/>
          <w:szCs w:val="24"/>
        </w:rPr>
      </w:pPr>
    </w:p>
    <w:p w14:paraId="7EC33E7F" w14:textId="73DBCD16" w:rsidR="00A03034" w:rsidRDefault="000F6F6E"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 xml:space="preserve">There were </w:t>
      </w:r>
      <w:r w:rsidR="00B54D54">
        <w:rPr>
          <w:rFonts w:ascii="Arial" w:hAnsi="Arial" w:cs="Arial"/>
          <w:color w:val="000000"/>
          <w:szCs w:val="24"/>
        </w:rPr>
        <w:t xml:space="preserve">338 records found from applying the search terms, dates, and </w:t>
      </w:r>
      <w:r w:rsidR="00877F8E">
        <w:rPr>
          <w:rFonts w:ascii="Arial" w:hAnsi="Arial" w:cs="Arial"/>
          <w:color w:val="000000"/>
          <w:szCs w:val="24"/>
        </w:rPr>
        <w:t xml:space="preserve">peer reviewed journal criteria. </w:t>
      </w:r>
      <w:r w:rsidR="00863A0D">
        <w:rPr>
          <w:rFonts w:ascii="Arial" w:hAnsi="Arial" w:cs="Arial"/>
          <w:color w:val="000000"/>
          <w:szCs w:val="24"/>
        </w:rPr>
        <w:t>After duplicates were removed</w:t>
      </w:r>
      <w:r w:rsidR="00B42D6A">
        <w:rPr>
          <w:rFonts w:ascii="Arial" w:hAnsi="Arial" w:cs="Arial"/>
          <w:color w:val="000000"/>
          <w:szCs w:val="24"/>
        </w:rPr>
        <w:t xml:space="preserve"> and abstracts read</w:t>
      </w:r>
      <w:r w:rsidR="00863A0D">
        <w:rPr>
          <w:rFonts w:ascii="Arial" w:hAnsi="Arial" w:cs="Arial"/>
          <w:color w:val="000000"/>
          <w:szCs w:val="24"/>
        </w:rPr>
        <w:t>, there were 107 article</w:t>
      </w:r>
      <w:r w:rsidR="002A08D0">
        <w:rPr>
          <w:rFonts w:ascii="Arial" w:hAnsi="Arial" w:cs="Arial"/>
          <w:color w:val="000000"/>
          <w:szCs w:val="24"/>
        </w:rPr>
        <w:t xml:space="preserve">s. </w:t>
      </w:r>
      <w:r w:rsidR="00C65423">
        <w:rPr>
          <w:rFonts w:ascii="Arial" w:hAnsi="Arial" w:cs="Arial"/>
          <w:color w:val="000000"/>
          <w:szCs w:val="24"/>
        </w:rPr>
        <w:t>These</w:t>
      </w:r>
      <w:r w:rsidR="00877F8E">
        <w:rPr>
          <w:rFonts w:ascii="Arial" w:hAnsi="Arial" w:cs="Arial"/>
          <w:color w:val="000000"/>
          <w:szCs w:val="24"/>
        </w:rPr>
        <w:t xml:space="preserve"> articles w</w:t>
      </w:r>
      <w:r w:rsidR="00203887">
        <w:rPr>
          <w:rFonts w:ascii="Arial" w:hAnsi="Arial" w:cs="Arial"/>
          <w:color w:val="000000"/>
          <w:szCs w:val="24"/>
        </w:rPr>
        <w:t>ere</w:t>
      </w:r>
      <w:r w:rsidR="00877F8E">
        <w:rPr>
          <w:rFonts w:ascii="Arial" w:hAnsi="Arial" w:cs="Arial"/>
          <w:color w:val="000000"/>
          <w:szCs w:val="24"/>
        </w:rPr>
        <w:t xml:space="preserve"> read </w:t>
      </w:r>
      <w:r w:rsidR="002C75DB">
        <w:rPr>
          <w:rFonts w:ascii="Arial" w:hAnsi="Arial" w:cs="Arial"/>
          <w:color w:val="000000"/>
          <w:szCs w:val="24"/>
        </w:rPr>
        <w:t xml:space="preserve">against inclusion criteria </w:t>
      </w:r>
      <w:r w:rsidR="00877F8E">
        <w:rPr>
          <w:rFonts w:ascii="Arial" w:hAnsi="Arial" w:cs="Arial"/>
          <w:color w:val="000000"/>
          <w:szCs w:val="24"/>
        </w:rPr>
        <w:t xml:space="preserve">to determine </w:t>
      </w:r>
      <w:r w:rsidR="00203887">
        <w:rPr>
          <w:rFonts w:ascii="Arial" w:hAnsi="Arial" w:cs="Arial"/>
          <w:color w:val="000000"/>
          <w:szCs w:val="24"/>
        </w:rPr>
        <w:t>relevancy</w:t>
      </w:r>
      <w:r w:rsidR="00877F8E">
        <w:rPr>
          <w:rFonts w:ascii="Arial" w:hAnsi="Arial" w:cs="Arial"/>
          <w:color w:val="000000"/>
          <w:szCs w:val="24"/>
        </w:rPr>
        <w:t xml:space="preserve"> and a</w:t>
      </w:r>
      <w:r w:rsidR="00A03034">
        <w:rPr>
          <w:rFonts w:ascii="Arial" w:hAnsi="Arial" w:cs="Arial"/>
          <w:color w:val="000000"/>
          <w:szCs w:val="24"/>
        </w:rPr>
        <w:t xml:space="preserve"> </w:t>
      </w:r>
      <w:r w:rsidR="00877F8E">
        <w:rPr>
          <w:rFonts w:ascii="Arial" w:hAnsi="Arial" w:cs="Arial"/>
          <w:color w:val="000000"/>
          <w:szCs w:val="24"/>
        </w:rPr>
        <w:t xml:space="preserve">final </w:t>
      </w:r>
      <w:r w:rsidR="00A03034">
        <w:rPr>
          <w:rFonts w:ascii="Arial" w:hAnsi="Arial" w:cs="Arial"/>
          <w:color w:val="000000"/>
          <w:szCs w:val="24"/>
        </w:rPr>
        <w:t xml:space="preserve">total of 63 articles included in the literature review. </w:t>
      </w:r>
    </w:p>
    <w:p w14:paraId="598AD005" w14:textId="461EC33B" w:rsidR="00DD6D8C" w:rsidRDefault="00DD6D8C" w:rsidP="009B1695">
      <w:pPr>
        <w:pBdr>
          <w:top w:val="nil"/>
          <w:left w:val="nil"/>
          <w:bottom w:val="nil"/>
          <w:right w:val="nil"/>
          <w:between w:val="nil"/>
        </w:pBdr>
        <w:spacing w:line="276" w:lineRule="auto"/>
        <w:rPr>
          <w:rFonts w:ascii="Arial" w:hAnsi="Arial" w:cs="Arial"/>
          <w:color w:val="000000"/>
          <w:szCs w:val="24"/>
        </w:rPr>
      </w:pPr>
      <w:r>
        <w:rPr>
          <w:rFonts w:ascii="Arial" w:hAnsi="Arial" w:cs="Arial"/>
          <w:color w:val="000000"/>
          <w:szCs w:val="24"/>
        </w:rPr>
        <w:t xml:space="preserve"> </w:t>
      </w:r>
    </w:p>
    <w:p w14:paraId="5FA12901" w14:textId="3A65679B" w:rsidR="00F920AF" w:rsidRDefault="00F920AF" w:rsidP="009B1695">
      <w:pPr>
        <w:spacing w:line="276" w:lineRule="auto"/>
        <w:rPr>
          <w:rFonts w:ascii="Arial" w:hAnsi="Arial"/>
          <w:b/>
          <w:color w:val="000000" w:themeColor="text1"/>
          <w:sz w:val="32"/>
          <w:szCs w:val="26"/>
        </w:rPr>
      </w:pPr>
      <w:bookmarkStart w:id="26" w:name="_Toc160551900"/>
    </w:p>
    <w:p w14:paraId="00397202" w14:textId="77777777" w:rsidR="00F36160" w:rsidRDefault="00F36160">
      <w:pPr>
        <w:rPr>
          <w:rFonts w:ascii="Arial" w:hAnsi="Arial"/>
          <w:b/>
          <w:color w:val="000000" w:themeColor="text1"/>
          <w:sz w:val="32"/>
          <w:szCs w:val="26"/>
        </w:rPr>
      </w:pPr>
      <w:r>
        <w:br w:type="page"/>
      </w:r>
    </w:p>
    <w:p w14:paraId="285D74F2" w14:textId="6092F121" w:rsidR="00F920AF" w:rsidRDefault="00F920AF" w:rsidP="009B1695">
      <w:pPr>
        <w:pStyle w:val="Heading2"/>
        <w:spacing w:line="276" w:lineRule="auto"/>
      </w:pPr>
      <w:bookmarkStart w:id="27" w:name="_Toc188280532"/>
      <w:r>
        <w:lastRenderedPageBreak/>
        <w:t>Appendix B Grey Literature Search Strategy</w:t>
      </w:r>
      <w:bookmarkEnd w:id="27"/>
    </w:p>
    <w:p w14:paraId="0E39B766" w14:textId="77777777" w:rsidR="002173D0" w:rsidRDefault="002173D0" w:rsidP="009B1695">
      <w:pPr>
        <w:spacing w:line="276" w:lineRule="auto"/>
      </w:pPr>
    </w:p>
    <w:p w14:paraId="38FB90D7" w14:textId="77777777" w:rsidR="00C46183" w:rsidRDefault="002173D0" w:rsidP="009B1695">
      <w:pPr>
        <w:spacing w:line="276" w:lineRule="auto"/>
        <w:rPr>
          <w:rStyle w:val="normaltextrun"/>
          <w:rFonts w:ascii="Arial" w:hAnsi="Arial" w:cs="Arial"/>
          <w:color w:val="000000"/>
          <w:szCs w:val="24"/>
          <w:shd w:val="clear" w:color="auto" w:fill="FFFFFF"/>
        </w:rPr>
      </w:pPr>
      <w:r>
        <w:rPr>
          <w:rFonts w:ascii="Arial" w:hAnsi="Arial" w:cs="Arial"/>
          <w:color w:val="000000"/>
          <w:szCs w:val="24"/>
        </w:rPr>
        <w:t>Search terms used were</w:t>
      </w:r>
      <w:r w:rsidR="003B1AE4">
        <w:rPr>
          <w:rFonts w:ascii="Arial" w:hAnsi="Arial" w:cs="Arial"/>
          <w:color w:val="000000"/>
          <w:szCs w:val="24"/>
        </w:rPr>
        <w:t xml:space="preserve">: </w:t>
      </w:r>
      <w:r w:rsidRPr="006A715E">
        <w:rPr>
          <w:rStyle w:val="normaltextrun"/>
          <w:rFonts w:ascii="Arial" w:hAnsi="Arial" w:cs="Arial"/>
          <w:color w:val="000000"/>
          <w:szCs w:val="24"/>
          <w:shd w:val="clear" w:color="auto" w:fill="FFFFFF"/>
        </w:rPr>
        <w:t>(co-production research OR co-design research OR inclusive research OR participatory research OR emancipatory research OR action research) AND (disability OR neurodiverse OR autistic OR marginalised OR vulnerable) AND ethic</w:t>
      </w:r>
      <w:r>
        <w:rPr>
          <w:rStyle w:val="normaltextrun"/>
          <w:rFonts w:ascii="Arial" w:hAnsi="Arial" w:cs="Arial"/>
          <w:color w:val="000000"/>
          <w:szCs w:val="24"/>
          <w:shd w:val="clear" w:color="auto" w:fill="FFFFFF"/>
        </w:rPr>
        <w:t xml:space="preserve">. </w:t>
      </w:r>
    </w:p>
    <w:p w14:paraId="0FD68A84" w14:textId="77777777" w:rsidR="00C46183" w:rsidRDefault="00C46183" w:rsidP="009B1695">
      <w:pPr>
        <w:spacing w:line="276" w:lineRule="auto"/>
        <w:rPr>
          <w:rStyle w:val="normaltextrun"/>
          <w:rFonts w:ascii="Arial" w:hAnsi="Arial" w:cs="Arial"/>
          <w:color w:val="000000"/>
          <w:szCs w:val="24"/>
          <w:shd w:val="clear" w:color="auto" w:fill="FFFFFF"/>
        </w:rPr>
      </w:pPr>
    </w:p>
    <w:p w14:paraId="2D564905" w14:textId="37E35B8F" w:rsidR="00512B78" w:rsidRDefault="002173D0" w:rsidP="009B1695">
      <w:pPr>
        <w:spacing w:line="276" w:lineRule="auto"/>
        <w:rPr>
          <w:rFonts w:ascii="Arial" w:hAnsi="Arial" w:cs="Arial"/>
          <w:color w:val="000000"/>
          <w:szCs w:val="24"/>
        </w:rPr>
      </w:pPr>
      <w:r>
        <w:rPr>
          <w:rFonts w:ascii="Arial" w:eastAsiaTheme="minorEastAsia" w:hAnsi="Arial" w:cs="Arial"/>
          <w:color w:val="000000" w:themeColor="text1"/>
        </w:rPr>
        <w:t>Google Advance was used to compile</w:t>
      </w:r>
      <w:r w:rsidRPr="006A715E">
        <w:rPr>
          <w:rFonts w:ascii="Arial" w:hAnsi="Arial" w:cs="Arial"/>
          <w:color w:val="000000"/>
          <w:szCs w:val="24"/>
        </w:rPr>
        <w:t xml:space="preserve"> </w:t>
      </w:r>
      <w:r>
        <w:rPr>
          <w:rFonts w:ascii="Arial" w:hAnsi="Arial" w:cs="Arial"/>
          <w:color w:val="000000"/>
          <w:szCs w:val="24"/>
        </w:rPr>
        <w:t xml:space="preserve">existing relevant guidance. To ensure that government, educational, organisations and health specific publications were captured in these searches, specific adjustments such as .org </w:t>
      </w:r>
      <w:proofErr w:type="gramStart"/>
      <w:r>
        <w:rPr>
          <w:rFonts w:ascii="Arial" w:hAnsi="Arial" w:cs="Arial"/>
          <w:color w:val="000000"/>
          <w:szCs w:val="24"/>
        </w:rPr>
        <w:t>or .</w:t>
      </w:r>
      <w:proofErr w:type="gramEnd"/>
      <w:r>
        <w:rPr>
          <w:rFonts w:ascii="Arial" w:hAnsi="Arial" w:cs="Arial"/>
          <w:color w:val="000000"/>
          <w:szCs w:val="24"/>
        </w:rPr>
        <w:t xml:space="preserve">govt.nz were used. This scoping of grey literature focused on English-speaking countries including the United States, </w:t>
      </w:r>
      <w:r w:rsidRPr="00835DA7">
        <w:rPr>
          <w:rFonts w:ascii="Arial" w:hAnsi="Arial" w:cs="Arial"/>
          <w:color w:val="000000"/>
          <w:szCs w:val="24"/>
        </w:rPr>
        <w:t>the United Kingdom</w:t>
      </w:r>
      <w:r>
        <w:rPr>
          <w:rFonts w:ascii="Arial" w:hAnsi="Arial" w:cs="Arial"/>
          <w:color w:val="000000"/>
          <w:szCs w:val="24"/>
        </w:rPr>
        <w:t xml:space="preserve">, Canada, and New Zealand. </w:t>
      </w:r>
      <w:r w:rsidR="00892E71">
        <w:rPr>
          <w:rFonts w:ascii="Arial" w:hAnsi="Arial" w:cs="Arial"/>
          <w:color w:val="000000"/>
          <w:szCs w:val="24"/>
        </w:rPr>
        <w:t xml:space="preserve">There were 141 records found. This was </w:t>
      </w:r>
      <w:r w:rsidR="00180151">
        <w:rPr>
          <w:rFonts w:ascii="Arial" w:hAnsi="Arial" w:cs="Arial"/>
          <w:color w:val="000000"/>
          <w:szCs w:val="24"/>
        </w:rPr>
        <w:t xml:space="preserve">reduced to 56 publications based on reading of the abstract. </w:t>
      </w:r>
      <w:r w:rsidR="00D854F8">
        <w:rPr>
          <w:rFonts w:ascii="Arial" w:hAnsi="Arial" w:cs="Arial"/>
          <w:color w:val="000000"/>
          <w:szCs w:val="24"/>
        </w:rPr>
        <w:t>The text was then read against the inclusion criteria and a final total of 14 documents included</w:t>
      </w:r>
      <w:r w:rsidR="001F537C">
        <w:rPr>
          <w:rFonts w:ascii="Arial" w:hAnsi="Arial" w:cs="Arial"/>
          <w:color w:val="000000"/>
          <w:szCs w:val="24"/>
        </w:rPr>
        <w:t xml:space="preserve"> as part of the grey literature. </w:t>
      </w:r>
    </w:p>
    <w:p w14:paraId="6735461C" w14:textId="77777777" w:rsidR="00512B78" w:rsidRDefault="00512B78" w:rsidP="009B1695">
      <w:pPr>
        <w:spacing w:line="276" w:lineRule="auto"/>
        <w:rPr>
          <w:rFonts w:ascii="Arial" w:hAnsi="Arial" w:cs="Arial"/>
          <w:color w:val="000000"/>
          <w:szCs w:val="24"/>
        </w:rPr>
      </w:pPr>
    </w:p>
    <w:p w14:paraId="5251A7E8" w14:textId="77777777" w:rsidR="00F36160" w:rsidRDefault="006A7BC0" w:rsidP="009B1695">
      <w:pPr>
        <w:pStyle w:val="Heading2"/>
        <w:spacing w:line="276" w:lineRule="auto"/>
      </w:pPr>
      <w:r>
        <w:t xml:space="preserve"> </w:t>
      </w:r>
    </w:p>
    <w:p w14:paraId="115E2EBF" w14:textId="77777777" w:rsidR="00F36160" w:rsidRDefault="00F36160">
      <w:pPr>
        <w:rPr>
          <w:rFonts w:ascii="Arial" w:hAnsi="Arial"/>
          <w:b/>
          <w:color w:val="000000" w:themeColor="text1"/>
          <w:sz w:val="32"/>
          <w:szCs w:val="26"/>
        </w:rPr>
      </w:pPr>
      <w:r>
        <w:br w:type="page"/>
      </w:r>
    </w:p>
    <w:p w14:paraId="5D805345" w14:textId="21A350C4" w:rsidR="00512B78" w:rsidRDefault="00512B78" w:rsidP="009B1695">
      <w:pPr>
        <w:pStyle w:val="Heading2"/>
        <w:spacing w:line="276" w:lineRule="auto"/>
      </w:pPr>
      <w:bookmarkStart w:id="28" w:name="_Toc188280533"/>
      <w:r>
        <w:lastRenderedPageBreak/>
        <w:t>Appendix C Existing Ethics Guidance Search Strategy</w:t>
      </w:r>
      <w:bookmarkEnd w:id="28"/>
    </w:p>
    <w:p w14:paraId="5A2BBE1E" w14:textId="77777777" w:rsidR="00512B78" w:rsidRDefault="00512B78" w:rsidP="009B1695">
      <w:pPr>
        <w:spacing w:line="276" w:lineRule="auto"/>
        <w:rPr>
          <w:rFonts w:ascii="Arial" w:hAnsi="Arial" w:cs="Arial"/>
          <w:color w:val="000000"/>
          <w:szCs w:val="24"/>
        </w:rPr>
      </w:pPr>
    </w:p>
    <w:p w14:paraId="3835B1DC" w14:textId="428E347D" w:rsidR="00512B78" w:rsidRDefault="00512B78" w:rsidP="009B1695">
      <w:pPr>
        <w:spacing w:line="276" w:lineRule="auto"/>
        <w:rPr>
          <w:rFonts w:ascii="Arial" w:hAnsi="Arial" w:cs="Arial"/>
          <w:color w:val="000000"/>
          <w:szCs w:val="24"/>
        </w:rPr>
      </w:pPr>
      <w:r>
        <w:rPr>
          <w:rFonts w:ascii="Arial" w:hAnsi="Arial" w:cs="Arial"/>
          <w:color w:val="000000"/>
          <w:szCs w:val="24"/>
        </w:rPr>
        <w:t>Searches were conducted using Google Advance and Google, and focused on international guidelines, national guidelines, and</w:t>
      </w:r>
      <w:r w:rsidR="00205874">
        <w:rPr>
          <w:rFonts w:ascii="Arial" w:hAnsi="Arial" w:cs="Arial"/>
          <w:color w:val="000000"/>
          <w:szCs w:val="24"/>
        </w:rPr>
        <w:t xml:space="preserve"> guidance</w:t>
      </w:r>
      <w:r>
        <w:rPr>
          <w:rFonts w:ascii="Arial" w:hAnsi="Arial" w:cs="Arial"/>
          <w:color w:val="000000"/>
          <w:szCs w:val="24"/>
        </w:rPr>
        <w:t xml:space="preserve"> used by universities and health organisations when conducting research on human subjects. The focus was on international guidelines and guidelines available in the United States, United Kingdom, Ireland, Canada, and New Zealand</w:t>
      </w:r>
      <w:r w:rsidR="007D6DD1">
        <w:rPr>
          <w:rFonts w:ascii="Arial" w:hAnsi="Arial" w:cs="Arial"/>
          <w:color w:val="000000"/>
          <w:szCs w:val="24"/>
        </w:rPr>
        <w:t xml:space="preserve">. </w:t>
      </w:r>
      <w:r w:rsidR="00205874">
        <w:rPr>
          <w:rFonts w:ascii="Arial" w:hAnsi="Arial" w:cs="Arial"/>
          <w:color w:val="000000"/>
          <w:szCs w:val="24"/>
        </w:rPr>
        <w:t>Eleven</w:t>
      </w:r>
      <w:r w:rsidR="007D6DD1">
        <w:rPr>
          <w:rFonts w:ascii="Arial" w:hAnsi="Arial" w:cs="Arial"/>
          <w:color w:val="000000"/>
          <w:szCs w:val="24"/>
        </w:rPr>
        <w:t xml:space="preserve"> existing </w:t>
      </w:r>
      <w:r w:rsidR="00205874">
        <w:rPr>
          <w:rFonts w:ascii="Arial" w:hAnsi="Arial" w:cs="Arial"/>
          <w:color w:val="000000"/>
          <w:szCs w:val="24"/>
        </w:rPr>
        <w:t xml:space="preserve">items of </w:t>
      </w:r>
      <w:r w:rsidR="007D6DD1">
        <w:rPr>
          <w:rFonts w:ascii="Arial" w:hAnsi="Arial" w:cs="Arial"/>
          <w:color w:val="000000"/>
          <w:szCs w:val="24"/>
        </w:rPr>
        <w:t xml:space="preserve">ethics guidance </w:t>
      </w:r>
      <w:r w:rsidR="00205874">
        <w:rPr>
          <w:rFonts w:ascii="Arial" w:hAnsi="Arial" w:cs="Arial"/>
          <w:color w:val="000000"/>
          <w:szCs w:val="24"/>
        </w:rPr>
        <w:t xml:space="preserve">were </w:t>
      </w:r>
      <w:r w:rsidR="0048395A">
        <w:rPr>
          <w:rFonts w:ascii="Arial" w:hAnsi="Arial" w:cs="Arial"/>
          <w:color w:val="000000"/>
          <w:szCs w:val="24"/>
        </w:rPr>
        <w:t xml:space="preserve">included. </w:t>
      </w:r>
    </w:p>
    <w:p w14:paraId="29740572" w14:textId="77777777" w:rsidR="00512B78" w:rsidRDefault="00512B78" w:rsidP="009B1695">
      <w:pPr>
        <w:spacing w:line="276" w:lineRule="auto"/>
        <w:rPr>
          <w:rFonts w:ascii="Arial" w:hAnsi="Arial" w:cs="Arial"/>
          <w:color w:val="000000"/>
          <w:szCs w:val="24"/>
        </w:rPr>
      </w:pPr>
    </w:p>
    <w:p w14:paraId="24D26038" w14:textId="5A83627C" w:rsidR="00842E48" w:rsidRDefault="00512B78" w:rsidP="009B1695">
      <w:pPr>
        <w:spacing w:line="276" w:lineRule="auto"/>
        <w:rPr>
          <w:rFonts w:ascii="Arial" w:hAnsi="Arial" w:cs="Arial"/>
          <w:b/>
          <w:bCs/>
          <w:color w:val="000000"/>
          <w:szCs w:val="24"/>
        </w:rPr>
      </w:pPr>
      <w:r w:rsidRPr="00A6584C">
        <w:rPr>
          <w:rFonts w:ascii="Arial" w:hAnsi="Arial" w:cs="Arial"/>
          <w:b/>
          <w:bCs/>
          <w:color w:val="000000"/>
          <w:szCs w:val="24"/>
        </w:rPr>
        <w:t xml:space="preserve">Table </w:t>
      </w:r>
      <w:r w:rsidR="00E00FE5">
        <w:rPr>
          <w:rFonts w:ascii="Arial" w:hAnsi="Arial" w:cs="Arial"/>
          <w:b/>
          <w:bCs/>
          <w:color w:val="000000"/>
          <w:szCs w:val="24"/>
        </w:rPr>
        <w:t>1</w:t>
      </w:r>
      <w:r w:rsidRPr="00A6584C">
        <w:rPr>
          <w:rFonts w:ascii="Arial" w:hAnsi="Arial" w:cs="Arial"/>
          <w:b/>
          <w:bCs/>
          <w:color w:val="000000"/>
          <w:szCs w:val="24"/>
        </w:rPr>
        <w:t xml:space="preserve"> Existing Ethics Guidance </w:t>
      </w:r>
      <w:r w:rsidR="0058328D">
        <w:rPr>
          <w:rFonts w:ascii="Arial" w:hAnsi="Arial" w:cs="Arial"/>
          <w:b/>
          <w:bCs/>
          <w:color w:val="000000"/>
          <w:szCs w:val="24"/>
        </w:rPr>
        <w:t xml:space="preserve">Characteristics </w:t>
      </w:r>
    </w:p>
    <w:p w14:paraId="71B54A95" w14:textId="77777777" w:rsidR="00842E48" w:rsidRDefault="00842E48" w:rsidP="009B1695">
      <w:pPr>
        <w:spacing w:line="276" w:lineRule="auto"/>
        <w:rPr>
          <w:b/>
          <w:bCs/>
        </w:rPr>
      </w:pPr>
    </w:p>
    <w:tbl>
      <w:tblPr>
        <w:tblStyle w:val="TableGrid"/>
        <w:tblW w:w="0" w:type="auto"/>
        <w:tblLook w:val="04A0" w:firstRow="1" w:lastRow="0" w:firstColumn="1" w:lastColumn="0" w:noHBand="0" w:noVBand="1"/>
      </w:tblPr>
      <w:tblGrid>
        <w:gridCol w:w="2740"/>
        <w:gridCol w:w="815"/>
        <w:gridCol w:w="3235"/>
        <w:gridCol w:w="2226"/>
      </w:tblGrid>
      <w:tr w:rsidR="00877FE3" w:rsidRPr="00A6584C" w14:paraId="12D55DD4" w14:textId="4090A129" w:rsidTr="004F7E32">
        <w:tc>
          <w:tcPr>
            <w:tcW w:w="2853" w:type="dxa"/>
          </w:tcPr>
          <w:p w14:paraId="485A8D6A" w14:textId="646498C1" w:rsidR="00877FE3" w:rsidRPr="00A6584C" w:rsidRDefault="00877FE3" w:rsidP="009B1695">
            <w:pPr>
              <w:spacing w:line="276" w:lineRule="auto"/>
              <w:ind w:firstLine="0"/>
              <w:rPr>
                <w:rFonts w:ascii="Arial" w:hAnsi="Arial" w:cs="Arial"/>
              </w:rPr>
            </w:pPr>
            <w:r w:rsidRPr="00A6584C">
              <w:rPr>
                <w:rFonts w:ascii="Arial" w:hAnsi="Arial" w:cs="Arial"/>
              </w:rPr>
              <w:t xml:space="preserve">Authors </w:t>
            </w:r>
          </w:p>
        </w:tc>
        <w:tc>
          <w:tcPr>
            <w:tcW w:w="823" w:type="dxa"/>
          </w:tcPr>
          <w:p w14:paraId="1D9BB941" w14:textId="4539E478" w:rsidR="00877FE3" w:rsidRPr="00A6584C" w:rsidRDefault="00877FE3" w:rsidP="009B1695">
            <w:pPr>
              <w:spacing w:line="276" w:lineRule="auto"/>
              <w:ind w:firstLine="0"/>
              <w:rPr>
                <w:rFonts w:ascii="Arial" w:hAnsi="Arial" w:cs="Arial"/>
              </w:rPr>
            </w:pPr>
            <w:r w:rsidRPr="00A6584C">
              <w:rPr>
                <w:rFonts w:ascii="Arial" w:hAnsi="Arial" w:cs="Arial"/>
              </w:rPr>
              <w:t>Date</w:t>
            </w:r>
          </w:p>
        </w:tc>
        <w:tc>
          <w:tcPr>
            <w:tcW w:w="3421" w:type="dxa"/>
          </w:tcPr>
          <w:p w14:paraId="54EFE948" w14:textId="3C2CCC05" w:rsidR="00877FE3" w:rsidRPr="00A6584C" w:rsidRDefault="00877FE3" w:rsidP="009B1695">
            <w:pPr>
              <w:spacing w:line="276" w:lineRule="auto"/>
              <w:ind w:firstLine="0"/>
              <w:rPr>
                <w:rFonts w:ascii="Arial" w:hAnsi="Arial" w:cs="Arial"/>
              </w:rPr>
            </w:pPr>
            <w:r w:rsidRPr="00A6584C">
              <w:rPr>
                <w:rFonts w:ascii="Arial" w:hAnsi="Arial" w:cs="Arial"/>
              </w:rPr>
              <w:t>Guidance</w:t>
            </w:r>
          </w:p>
        </w:tc>
        <w:tc>
          <w:tcPr>
            <w:tcW w:w="2305" w:type="dxa"/>
          </w:tcPr>
          <w:p w14:paraId="078373B8" w14:textId="15021776" w:rsidR="00877FE3" w:rsidRPr="00A6584C" w:rsidRDefault="00877FE3" w:rsidP="009B1695">
            <w:pPr>
              <w:spacing w:line="276" w:lineRule="auto"/>
              <w:ind w:firstLine="0"/>
              <w:rPr>
                <w:rFonts w:ascii="Arial" w:hAnsi="Arial" w:cs="Arial"/>
              </w:rPr>
            </w:pPr>
            <w:r w:rsidRPr="00A6584C">
              <w:rPr>
                <w:rFonts w:ascii="Arial" w:hAnsi="Arial" w:cs="Arial"/>
              </w:rPr>
              <w:t>Location</w:t>
            </w:r>
          </w:p>
        </w:tc>
      </w:tr>
      <w:tr w:rsidR="00877FE3" w:rsidRPr="00A6584C" w14:paraId="6B1060CC" w14:textId="777BBB07" w:rsidTr="004F7E32">
        <w:tc>
          <w:tcPr>
            <w:tcW w:w="2853" w:type="dxa"/>
          </w:tcPr>
          <w:p w14:paraId="0FFED67A" w14:textId="264A6AF6" w:rsidR="00877FE3" w:rsidRPr="00A6584C" w:rsidRDefault="00877FE3" w:rsidP="009B1695">
            <w:pPr>
              <w:spacing w:line="276" w:lineRule="auto"/>
              <w:ind w:firstLine="0"/>
              <w:rPr>
                <w:rFonts w:ascii="Arial" w:hAnsi="Arial" w:cs="Arial"/>
              </w:rPr>
            </w:pPr>
            <w:r w:rsidRPr="00A6584C">
              <w:rPr>
                <w:rFonts w:ascii="Arial" w:eastAsia="Calibri" w:hAnsi="Arial" w:cs="Arial"/>
                <w:lang w:val="en-GB"/>
              </w:rPr>
              <w:t>Canadian Institutes of Health Research, Natural Sciences and Engineering Research Council of Canada, and Social Sciences and Humanities Research Council</w:t>
            </w:r>
          </w:p>
        </w:tc>
        <w:tc>
          <w:tcPr>
            <w:tcW w:w="823" w:type="dxa"/>
          </w:tcPr>
          <w:p w14:paraId="4F3367D9" w14:textId="5D5C1B3B" w:rsidR="00877FE3" w:rsidRPr="00A6584C" w:rsidRDefault="00877FE3" w:rsidP="009B1695">
            <w:pPr>
              <w:spacing w:before="100" w:after="100" w:line="276" w:lineRule="auto"/>
              <w:ind w:firstLine="0"/>
              <w:rPr>
                <w:rFonts w:ascii="Arial" w:hAnsi="Arial" w:cs="Arial"/>
              </w:rPr>
            </w:pPr>
            <w:r w:rsidRPr="00A6584C">
              <w:rPr>
                <w:rFonts w:ascii="Arial" w:hAnsi="Arial" w:cs="Arial"/>
              </w:rPr>
              <w:t>2018</w:t>
            </w:r>
          </w:p>
        </w:tc>
        <w:tc>
          <w:tcPr>
            <w:tcW w:w="3421" w:type="dxa"/>
          </w:tcPr>
          <w:p w14:paraId="3E76B527" w14:textId="41D2CDF1" w:rsidR="00877FE3" w:rsidRPr="00A6584C" w:rsidRDefault="00877FE3" w:rsidP="009B1695">
            <w:pPr>
              <w:spacing w:before="100" w:after="100" w:line="276" w:lineRule="auto"/>
              <w:ind w:firstLine="0"/>
              <w:rPr>
                <w:rFonts w:ascii="Arial" w:hAnsi="Arial" w:cs="Arial"/>
              </w:rPr>
            </w:pPr>
            <w:r w:rsidRPr="00A6584C">
              <w:rPr>
                <w:rFonts w:ascii="Arial" w:eastAsia="Calibri" w:hAnsi="Arial" w:cs="Arial"/>
                <w:lang w:val="en-GB"/>
              </w:rPr>
              <w:t>Tri-Council Policy Statement: Ethical Conduct for Research Involving Humans.</w:t>
            </w:r>
          </w:p>
        </w:tc>
        <w:tc>
          <w:tcPr>
            <w:tcW w:w="2305" w:type="dxa"/>
          </w:tcPr>
          <w:p w14:paraId="60C2E38B" w14:textId="66294B52" w:rsidR="00877FE3" w:rsidRPr="00A6584C" w:rsidRDefault="00877FE3" w:rsidP="009B1695">
            <w:pPr>
              <w:spacing w:line="276" w:lineRule="auto"/>
              <w:ind w:firstLine="0"/>
              <w:rPr>
                <w:rFonts w:ascii="Arial" w:hAnsi="Arial" w:cs="Arial"/>
              </w:rPr>
            </w:pPr>
            <w:r w:rsidRPr="00A6584C">
              <w:rPr>
                <w:rFonts w:ascii="Arial" w:hAnsi="Arial" w:cs="Arial"/>
              </w:rPr>
              <w:t xml:space="preserve">Canada </w:t>
            </w:r>
          </w:p>
        </w:tc>
      </w:tr>
      <w:tr w:rsidR="00877FE3" w:rsidRPr="00A6584C" w14:paraId="0353A6F6" w14:textId="77777777" w:rsidTr="004F7E32">
        <w:tc>
          <w:tcPr>
            <w:tcW w:w="2853" w:type="dxa"/>
          </w:tcPr>
          <w:p w14:paraId="1EEEE240" w14:textId="7EAE7B19" w:rsidR="00877FE3" w:rsidRPr="00A6584C" w:rsidRDefault="00877FE3" w:rsidP="009B1695">
            <w:pPr>
              <w:spacing w:line="276" w:lineRule="auto"/>
              <w:ind w:firstLine="0"/>
              <w:rPr>
                <w:rFonts w:ascii="Arial" w:hAnsi="Arial" w:cs="Arial"/>
              </w:rPr>
            </w:pPr>
            <w:r w:rsidRPr="00A6584C">
              <w:rPr>
                <w:rFonts w:ascii="Arial" w:eastAsia="Calibri" w:hAnsi="Arial" w:cs="Arial"/>
                <w:lang w:val="en-GB"/>
              </w:rPr>
              <w:t>National Ethics Advisory Committee</w:t>
            </w:r>
          </w:p>
        </w:tc>
        <w:tc>
          <w:tcPr>
            <w:tcW w:w="823" w:type="dxa"/>
          </w:tcPr>
          <w:p w14:paraId="327277DB" w14:textId="7EA7169D" w:rsidR="00877FE3" w:rsidRPr="00A6584C" w:rsidRDefault="00877FE3" w:rsidP="009B1695">
            <w:pPr>
              <w:spacing w:line="276" w:lineRule="auto"/>
              <w:ind w:firstLine="0"/>
              <w:rPr>
                <w:rFonts w:ascii="Arial" w:hAnsi="Arial" w:cs="Arial"/>
              </w:rPr>
            </w:pPr>
            <w:r w:rsidRPr="00A6584C">
              <w:rPr>
                <w:rFonts w:ascii="Arial" w:hAnsi="Arial" w:cs="Arial"/>
              </w:rPr>
              <w:t>2019</w:t>
            </w:r>
          </w:p>
        </w:tc>
        <w:tc>
          <w:tcPr>
            <w:tcW w:w="3421" w:type="dxa"/>
          </w:tcPr>
          <w:p w14:paraId="4D6A61F4" w14:textId="239E9A3C" w:rsidR="00877FE3" w:rsidRPr="00A6584C" w:rsidRDefault="00877FE3" w:rsidP="009B1695">
            <w:pPr>
              <w:spacing w:line="276" w:lineRule="auto"/>
              <w:ind w:firstLine="0"/>
              <w:rPr>
                <w:rFonts w:ascii="Arial" w:hAnsi="Arial" w:cs="Arial"/>
              </w:rPr>
            </w:pPr>
            <w:r w:rsidRPr="00A6584C">
              <w:rPr>
                <w:rFonts w:ascii="Arial" w:eastAsia="Calibri" w:hAnsi="Arial" w:cs="Arial"/>
                <w:lang w:val="en-GB"/>
              </w:rPr>
              <w:t xml:space="preserve">National </w:t>
            </w:r>
            <w:r w:rsidR="00245371">
              <w:rPr>
                <w:rFonts w:ascii="Arial" w:eastAsia="Calibri" w:hAnsi="Arial" w:cs="Arial"/>
                <w:lang w:val="en-GB"/>
              </w:rPr>
              <w:t>E</w:t>
            </w:r>
            <w:r w:rsidRPr="00A6584C">
              <w:rPr>
                <w:rFonts w:ascii="Arial" w:eastAsia="Calibri" w:hAnsi="Arial" w:cs="Arial"/>
                <w:lang w:val="en-GB"/>
              </w:rPr>
              <w:t xml:space="preserve">thical </w:t>
            </w:r>
            <w:r w:rsidR="00245371">
              <w:rPr>
                <w:rFonts w:ascii="Arial" w:eastAsia="Calibri" w:hAnsi="Arial" w:cs="Arial"/>
                <w:lang w:val="en-GB"/>
              </w:rPr>
              <w:t>S</w:t>
            </w:r>
            <w:r w:rsidRPr="00A6584C">
              <w:rPr>
                <w:rFonts w:ascii="Arial" w:eastAsia="Calibri" w:hAnsi="Arial" w:cs="Arial"/>
                <w:lang w:val="en-GB"/>
              </w:rPr>
              <w:t xml:space="preserve">tandards for </w:t>
            </w:r>
            <w:r w:rsidR="00245371">
              <w:rPr>
                <w:rFonts w:ascii="Arial" w:eastAsia="Calibri" w:hAnsi="Arial" w:cs="Arial"/>
                <w:lang w:val="en-GB"/>
              </w:rPr>
              <w:t>H</w:t>
            </w:r>
            <w:r w:rsidRPr="00A6584C">
              <w:rPr>
                <w:rFonts w:ascii="Arial" w:eastAsia="Calibri" w:hAnsi="Arial" w:cs="Arial"/>
                <w:lang w:val="en-GB"/>
              </w:rPr>
              <w:t xml:space="preserve">ealth and </w:t>
            </w:r>
            <w:r w:rsidR="00245371">
              <w:rPr>
                <w:rFonts w:ascii="Arial" w:eastAsia="Calibri" w:hAnsi="Arial" w:cs="Arial"/>
                <w:lang w:val="en-GB"/>
              </w:rPr>
              <w:t>D</w:t>
            </w:r>
            <w:r w:rsidRPr="00A6584C">
              <w:rPr>
                <w:rFonts w:ascii="Arial" w:eastAsia="Calibri" w:hAnsi="Arial" w:cs="Arial"/>
                <w:lang w:val="en-GB"/>
              </w:rPr>
              <w:t xml:space="preserve">isability </w:t>
            </w:r>
            <w:r w:rsidR="00245371">
              <w:rPr>
                <w:rFonts w:ascii="Arial" w:eastAsia="Calibri" w:hAnsi="Arial" w:cs="Arial"/>
                <w:lang w:val="en-GB"/>
              </w:rPr>
              <w:t>R</w:t>
            </w:r>
            <w:r w:rsidRPr="00A6584C">
              <w:rPr>
                <w:rFonts w:ascii="Arial" w:eastAsia="Calibri" w:hAnsi="Arial" w:cs="Arial"/>
                <w:lang w:val="en-GB"/>
              </w:rPr>
              <w:t xml:space="preserve">esearch and </w:t>
            </w:r>
            <w:r w:rsidR="00245371">
              <w:rPr>
                <w:rFonts w:ascii="Arial" w:eastAsia="Calibri" w:hAnsi="Arial" w:cs="Arial"/>
                <w:lang w:val="en-GB"/>
              </w:rPr>
              <w:t>Q</w:t>
            </w:r>
            <w:r w:rsidRPr="00A6584C">
              <w:rPr>
                <w:rFonts w:ascii="Arial" w:eastAsia="Calibri" w:hAnsi="Arial" w:cs="Arial"/>
                <w:lang w:val="en-GB"/>
              </w:rPr>
              <w:t xml:space="preserve">uality </w:t>
            </w:r>
            <w:r w:rsidR="00245371">
              <w:rPr>
                <w:rFonts w:ascii="Arial" w:eastAsia="Calibri" w:hAnsi="Arial" w:cs="Arial"/>
                <w:lang w:val="en-GB"/>
              </w:rPr>
              <w:t>I</w:t>
            </w:r>
            <w:r w:rsidRPr="00A6584C">
              <w:rPr>
                <w:rFonts w:ascii="Arial" w:eastAsia="Calibri" w:hAnsi="Arial" w:cs="Arial"/>
                <w:lang w:val="en-GB"/>
              </w:rPr>
              <w:t>mprovement</w:t>
            </w:r>
          </w:p>
        </w:tc>
        <w:tc>
          <w:tcPr>
            <w:tcW w:w="2305" w:type="dxa"/>
          </w:tcPr>
          <w:p w14:paraId="053CAA08" w14:textId="2C851C4F" w:rsidR="00877FE3" w:rsidRPr="00A6584C" w:rsidRDefault="00877FE3" w:rsidP="009B1695">
            <w:pPr>
              <w:spacing w:line="276" w:lineRule="auto"/>
              <w:ind w:firstLine="0"/>
              <w:rPr>
                <w:rFonts w:ascii="Arial" w:hAnsi="Arial" w:cs="Arial"/>
              </w:rPr>
            </w:pPr>
            <w:r w:rsidRPr="00A6584C">
              <w:rPr>
                <w:rFonts w:ascii="Arial" w:hAnsi="Arial" w:cs="Arial"/>
              </w:rPr>
              <w:t>New Zealand</w:t>
            </w:r>
          </w:p>
        </w:tc>
      </w:tr>
      <w:tr w:rsidR="00877FE3" w:rsidRPr="00A6584C" w14:paraId="21431C9C" w14:textId="77777777" w:rsidTr="004F7E32">
        <w:tc>
          <w:tcPr>
            <w:tcW w:w="2853" w:type="dxa"/>
          </w:tcPr>
          <w:p w14:paraId="46E6CC0F" w14:textId="0775F7DF" w:rsidR="00877FE3" w:rsidRPr="00A6584C" w:rsidRDefault="00DC3239" w:rsidP="009B1695">
            <w:pPr>
              <w:spacing w:before="100" w:after="100" w:line="276" w:lineRule="auto"/>
              <w:ind w:firstLine="0"/>
              <w:rPr>
                <w:rFonts w:ascii="Arial" w:hAnsi="Arial" w:cs="Arial"/>
              </w:rPr>
            </w:pPr>
            <w:r>
              <w:rPr>
                <w:rFonts w:ascii="Arial" w:hAnsi="Arial" w:cs="Arial"/>
              </w:rPr>
              <w:t>U</w:t>
            </w:r>
            <w:r w:rsidR="000A0FD5">
              <w:rPr>
                <w:rFonts w:ascii="Arial" w:hAnsi="Arial" w:cs="Arial"/>
              </w:rPr>
              <w:t>nited Kingdom</w:t>
            </w:r>
            <w:r>
              <w:rPr>
                <w:rFonts w:ascii="Arial" w:hAnsi="Arial" w:cs="Arial"/>
              </w:rPr>
              <w:t xml:space="preserve"> </w:t>
            </w:r>
            <w:r w:rsidR="00F42A63" w:rsidRPr="00A6584C">
              <w:rPr>
                <w:rFonts w:ascii="Arial" w:eastAsiaTheme="minorEastAsia" w:hAnsi="Arial" w:cs="Arial"/>
                <w:color w:val="222222"/>
                <w:lang w:val="en-GB"/>
              </w:rPr>
              <w:t>Research and Innovation</w:t>
            </w:r>
            <w:r w:rsidR="000B5EFD">
              <w:rPr>
                <w:rFonts w:ascii="Arial" w:eastAsiaTheme="minorEastAsia" w:hAnsi="Arial" w:cs="Arial"/>
                <w:color w:val="222222"/>
                <w:lang w:val="en-GB"/>
              </w:rPr>
              <w:t xml:space="preserve"> </w:t>
            </w:r>
          </w:p>
        </w:tc>
        <w:tc>
          <w:tcPr>
            <w:tcW w:w="823" w:type="dxa"/>
          </w:tcPr>
          <w:p w14:paraId="1F2F37B0" w14:textId="7021F1DA" w:rsidR="00877FE3" w:rsidRPr="00A6584C" w:rsidRDefault="00F42A63" w:rsidP="009B1695">
            <w:pPr>
              <w:spacing w:line="276" w:lineRule="auto"/>
              <w:ind w:firstLine="0"/>
              <w:rPr>
                <w:rFonts w:ascii="Arial" w:hAnsi="Arial" w:cs="Arial"/>
              </w:rPr>
            </w:pPr>
            <w:r w:rsidRPr="00A6584C">
              <w:rPr>
                <w:rFonts w:ascii="Arial" w:hAnsi="Arial" w:cs="Arial"/>
              </w:rPr>
              <w:t>2022</w:t>
            </w:r>
          </w:p>
        </w:tc>
        <w:tc>
          <w:tcPr>
            <w:tcW w:w="3421" w:type="dxa"/>
          </w:tcPr>
          <w:p w14:paraId="7178256A" w14:textId="49A6B42F" w:rsidR="00877FE3" w:rsidRPr="00A6584C" w:rsidRDefault="00F42A63" w:rsidP="009B1695">
            <w:pPr>
              <w:spacing w:line="276" w:lineRule="auto"/>
              <w:ind w:firstLine="0"/>
              <w:rPr>
                <w:rFonts w:ascii="Arial" w:hAnsi="Arial" w:cs="Arial"/>
              </w:rPr>
            </w:pPr>
            <w:r w:rsidRPr="00A6584C">
              <w:rPr>
                <w:rFonts w:ascii="Arial" w:eastAsiaTheme="minorEastAsia" w:hAnsi="Arial" w:cs="Arial"/>
                <w:color w:val="222222"/>
                <w:lang w:val="en-GB"/>
              </w:rPr>
              <w:t xml:space="preserve">Revised UKRI </w:t>
            </w:r>
            <w:r w:rsidR="00C25A97">
              <w:rPr>
                <w:rFonts w:ascii="Arial" w:eastAsiaTheme="minorEastAsia" w:hAnsi="Arial" w:cs="Arial"/>
                <w:color w:val="222222"/>
                <w:lang w:val="en-GB"/>
              </w:rPr>
              <w:t>P</w:t>
            </w:r>
            <w:r w:rsidRPr="00A6584C">
              <w:rPr>
                <w:rFonts w:ascii="Arial" w:eastAsia="Calibri" w:hAnsi="Arial" w:cs="Arial"/>
                <w:lang w:val="en-GB"/>
              </w:rPr>
              <w:t xml:space="preserve">olicy on the </w:t>
            </w:r>
            <w:r w:rsidR="00C25A97">
              <w:rPr>
                <w:rFonts w:ascii="Arial" w:eastAsia="Calibri" w:hAnsi="Arial" w:cs="Arial"/>
                <w:lang w:val="en-GB"/>
              </w:rPr>
              <w:t>G</w:t>
            </w:r>
            <w:r w:rsidRPr="00A6584C">
              <w:rPr>
                <w:rFonts w:ascii="Arial" w:eastAsia="Calibri" w:hAnsi="Arial" w:cs="Arial"/>
                <w:lang w:val="en-GB"/>
              </w:rPr>
              <w:t xml:space="preserve">overnance of </w:t>
            </w:r>
            <w:r w:rsidR="00C25A97">
              <w:rPr>
                <w:rFonts w:ascii="Arial" w:eastAsia="Calibri" w:hAnsi="Arial" w:cs="Arial"/>
                <w:lang w:val="en-GB"/>
              </w:rPr>
              <w:t>G</w:t>
            </w:r>
            <w:r w:rsidRPr="00A6584C">
              <w:rPr>
                <w:rFonts w:ascii="Arial" w:eastAsia="Calibri" w:hAnsi="Arial" w:cs="Arial"/>
                <w:lang w:val="en-GB"/>
              </w:rPr>
              <w:t xml:space="preserve">ood </w:t>
            </w:r>
            <w:r w:rsidR="00C25A97">
              <w:rPr>
                <w:rFonts w:ascii="Arial" w:eastAsia="Calibri" w:hAnsi="Arial" w:cs="Arial"/>
                <w:lang w:val="en-GB"/>
              </w:rPr>
              <w:t>R</w:t>
            </w:r>
            <w:r w:rsidRPr="00A6584C">
              <w:rPr>
                <w:rFonts w:ascii="Arial" w:eastAsia="Calibri" w:hAnsi="Arial" w:cs="Arial"/>
                <w:lang w:val="en-GB"/>
              </w:rPr>
              <w:t xml:space="preserve">esearch </w:t>
            </w:r>
            <w:r w:rsidR="00C25A97">
              <w:rPr>
                <w:rFonts w:ascii="Arial" w:eastAsia="Calibri" w:hAnsi="Arial" w:cs="Arial"/>
                <w:lang w:val="en-GB"/>
              </w:rPr>
              <w:t>P</w:t>
            </w:r>
            <w:r w:rsidRPr="00A6584C">
              <w:rPr>
                <w:rFonts w:ascii="Arial" w:eastAsia="Calibri" w:hAnsi="Arial" w:cs="Arial"/>
                <w:lang w:val="en-GB"/>
              </w:rPr>
              <w:t>ractice</w:t>
            </w:r>
          </w:p>
        </w:tc>
        <w:tc>
          <w:tcPr>
            <w:tcW w:w="2305" w:type="dxa"/>
          </w:tcPr>
          <w:p w14:paraId="2940427A" w14:textId="30F57733" w:rsidR="00877FE3" w:rsidRPr="00A6584C" w:rsidRDefault="00F42A63" w:rsidP="009B1695">
            <w:pPr>
              <w:spacing w:line="276" w:lineRule="auto"/>
              <w:ind w:firstLine="0"/>
              <w:rPr>
                <w:rFonts w:ascii="Arial" w:hAnsi="Arial" w:cs="Arial"/>
              </w:rPr>
            </w:pPr>
            <w:r w:rsidRPr="00A6584C">
              <w:rPr>
                <w:rFonts w:ascii="Arial" w:hAnsi="Arial" w:cs="Arial"/>
              </w:rPr>
              <w:t>United Kingdom</w:t>
            </w:r>
          </w:p>
        </w:tc>
      </w:tr>
      <w:tr w:rsidR="00F42A63" w:rsidRPr="00A6584C" w14:paraId="196A9E84" w14:textId="77777777" w:rsidTr="004F7E32">
        <w:tc>
          <w:tcPr>
            <w:tcW w:w="2853" w:type="dxa"/>
          </w:tcPr>
          <w:p w14:paraId="3915C4E2" w14:textId="7D032C66" w:rsidR="00F42A63" w:rsidRPr="00A6584C" w:rsidRDefault="00F42A63" w:rsidP="009B1695">
            <w:pPr>
              <w:spacing w:line="276" w:lineRule="auto"/>
              <w:ind w:firstLine="0"/>
              <w:rPr>
                <w:rFonts w:ascii="Arial" w:hAnsi="Arial" w:cs="Arial"/>
              </w:rPr>
            </w:pPr>
            <w:r w:rsidRPr="00A6584C">
              <w:rPr>
                <w:rFonts w:ascii="Arial" w:eastAsiaTheme="minorEastAsia" w:hAnsi="Arial" w:cs="Arial"/>
                <w:color w:val="222222"/>
                <w:lang w:val="en-GB"/>
              </w:rPr>
              <w:t>N</w:t>
            </w:r>
            <w:r w:rsidR="000A0FD5">
              <w:rPr>
                <w:rFonts w:ascii="Arial" w:eastAsiaTheme="minorEastAsia" w:hAnsi="Arial" w:cs="Arial"/>
                <w:color w:val="222222"/>
                <w:lang w:val="en-GB"/>
              </w:rPr>
              <w:t>ational Health Service</w:t>
            </w:r>
            <w:r w:rsidRPr="00A6584C">
              <w:rPr>
                <w:rFonts w:ascii="Arial" w:eastAsiaTheme="minorEastAsia" w:hAnsi="Arial" w:cs="Arial"/>
                <w:color w:val="222222"/>
                <w:lang w:val="en-GB"/>
              </w:rPr>
              <w:t xml:space="preserve"> Health Research Authority</w:t>
            </w:r>
          </w:p>
        </w:tc>
        <w:tc>
          <w:tcPr>
            <w:tcW w:w="823" w:type="dxa"/>
          </w:tcPr>
          <w:p w14:paraId="132EF190" w14:textId="74EEDB39" w:rsidR="00F42A63" w:rsidRPr="00A6584C" w:rsidRDefault="00F42A63" w:rsidP="009B1695">
            <w:pPr>
              <w:spacing w:line="276" w:lineRule="auto"/>
              <w:ind w:firstLine="0"/>
              <w:rPr>
                <w:rFonts w:ascii="Arial" w:hAnsi="Arial" w:cs="Arial"/>
              </w:rPr>
            </w:pPr>
            <w:r w:rsidRPr="00A6584C">
              <w:rPr>
                <w:rFonts w:ascii="Arial" w:hAnsi="Arial" w:cs="Arial"/>
              </w:rPr>
              <w:t>2017</w:t>
            </w:r>
          </w:p>
        </w:tc>
        <w:tc>
          <w:tcPr>
            <w:tcW w:w="3421" w:type="dxa"/>
          </w:tcPr>
          <w:p w14:paraId="0AF5E487" w14:textId="1C52683D" w:rsidR="00F42A63" w:rsidRPr="00A6584C" w:rsidRDefault="00F42A63" w:rsidP="009B1695">
            <w:pPr>
              <w:spacing w:line="276" w:lineRule="auto"/>
              <w:ind w:firstLine="0"/>
              <w:rPr>
                <w:rFonts w:ascii="Arial" w:eastAsiaTheme="minorEastAsia" w:hAnsi="Arial" w:cs="Arial"/>
                <w:color w:val="222222"/>
              </w:rPr>
            </w:pPr>
            <w:r w:rsidRPr="00A6584C">
              <w:rPr>
                <w:rFonts w:ascii="Arial" w:eastAsia="Calibri" w:hAnsi="Arial" w:cs="Arial"/>
                <w:lang w:val="en-GB"/>
              </w:rPr>
              <w:t xml:space="preserve">UK </w:t>
            </w:r>
            <w:r w:rsidR="0040024A">
              <w:rPr>
                <w:rFonts w:ascii="Arial" w:eastAsia="Calibri" w:hAnsi="Arial" w:cs="Arial"/>
                <w:lang w:val="en-GB"/>
              </w:rPr>
              <w:t>P</w:t>
            </w:r>
            <w:r w:rsidRPr="00A6584C">
              <w:rPr>
                <w:rFonts w:ascii="Arial" w:eastAsia="Calibri" w:hAnsi="Arial" w:cs="Arial"/>
                <w:lang w:val="en-GB"/>
              </w:rPr>
              <w:t xml:space="preserve">olicy </w:t>
            </w:r>
            <w:r w:rsidR="0040024A">
              <w:rPr>
                <w:rFonts w:ascii="Arial" w:eastAsia="Calibri" w:hAnsi="Arial" w:cs="Arial"/>
                <w:lang w:val="en-GB"/>
              </w:rPr>
              <w:t>F</w:t>
            </w:r>
            <w:r w:rsidRPr="00A6584C">
              <w:rPr>
                <w:rFonts w:ascii="Arial" w:eastAsia="Calibri" w:hAnsi="Arial" w:cs="Arial"/>
                <w:lang w:val="en-GB"/>
              </w:rPr>
              <w:t xml:space="preserve">ramework for </w:t>
            </w:r>
            <w:r w:rsidR="0040024A">
              <w:rPr>
                <w:rFonts w:ascii="Arial" w:eastAsia="Calibri" w:hAnsi="Arial" w:cs="Arial"/>
                <w:lang w:val="en-GB"/>
              </w:rPr>
              <w:t>H</w:t>
            </w:r>
            <w:r w:rsidRPr="00A6584C">
              <w:rPr>
                <w:rFonts w:ascii="Arial" w:eastAsia="Calibri" w:hAnsi="Arial" w:cs="Arial"/>
                <w:lang w:val="en-GB"/>
              </w:rPr>
              <w:t xml:space="preserve">ealth and </w:t>
            </w:r>
            <w:r w:rsidR="0040024A">
              <w:rPr>
                <w:rFonts w:ascii="Arial" w:eastAsia="Calibri" w:hAnsi="Arial" w:cs="Arial"/>
                <w:lang w:val="en-GB"/>
              </w:rPr>
              <w:t>S</w:t>
            </w:r>
            <w:r w:rsidRPr="00A6584C">
              <w:rPr>
                <w:rFonts w:ascii="Arial" w:eastAsia="Calibri" w:hAnsi="Arial" w:cs="Arial"/>
                <w:lang w:val="en-GB"/>
              </w:rPr>
              <w:t xml:space="preserve">ocial </w:t>
            </w:r>
            <w:r w:rsidR="0040024A">
              <w:rPr>
                <w:rFonts w:ascii="Arial" w:eastAsia="Calibri" w:hAnsi="Arial" w:cs="Arial"/>
                <w:lang w:val="en-GB"/>
              </w:rPr>
              <w:t>C</w:t>
            </w:r>
            <w:r w:rsidRPr="00A6584C">
              <w:rPr>
                <w:rFonts w:ascii="Arial" w:eastAsia="Calibri" w:hAnsi="Arial" w:cs="Arial"/>
                <w:lang w:val="en-GB"/>
              </w:rPr>
              <w:t xml:space="preserve">are </w:t>
            </w:r>
            <w:r w:rsidR="0040024A">
              <w:rPr>
                <w:rFonts w:ascii="Arial" w:eastAsia="Calibri" w:hAnsi="Arial" w:cs="Arial"/>
                <w:lang w:val="en-GB"/>
              </w:rPr>
              <w:t>R</w:t>
            </w:r>
            <w:r w:rsidRPr="00A6584C">
              <w:rPr>
                <w:rFonts w:ascii="Arial" w:eastAsia="Calibri" w:hAnsi="Arial" w:cs="Arial"/>
                <w:lang w:val="en-GB"/>
              </w:rPr>
              <w:t>esearch</w:t>
            </w:r>
          </w:p>
        </w:tc>
        <w:tc>
          <w:tcPr>
            <w:tcW w:w="2305" w:type="dxa"/>
          </w:tcPr>
          <w:p w14:paraId="164CBFE6" w14:textId="610A987A" w:rsidR="00F42A63" w:rsidRPr="00A6584C" w:rsidRDefault="00F42A63" w:rsidP="009B1695">
            <w:pPr>
              <w:spacing w:line="276" w:lineRule="auto"/>
              <w:ind w:firstLine="0"/>
              <w:rPr>
                <w:rFonts w:ascii="Arial" w:hAnsi="Arial" w:cs="Arial"/>
              </w:rPr>
            </w:pPr>
            <w:r w:rsidRPr="00A6584C">
              <w:rPr>
                <w:rFonts w:ascii="Arial" w:hAnsi="Arial" w:cs="Arial"/>
              </w:rPr>
              <w:t>United Kingdom</w:t>
            </w:r>
          </w:p>
        </w:tc>
      </w:tr>
      <w:tr w:rsidR="00F42A63" w:rsidRPr="00A6584C" w14:paraId="3D2A3B07" w14:textId="77777777" w:rsidTr="004F7E32">
        <w:tc>
          <w:tcPr>
            <w:tcW w:w="2853" w:type="dxa"/>
          </w:tcPr>
          <w:p w14:paraId="28D55DD9" w14:textId="2139A62F" w:rsidR="00F42A63" w:rsidRPr="00A6584C" w:rsidRDefault="00F42A63" w:rsidP="009B1695">
            <w:pPr>
              <w:spacing w:line="276" w:lineRule="auto"/>
              <w:ind w:firstLine="0"/>
              <w:rPr>
                <w:rFonts w:ascii="Arial" w:eastAsiaTheme="minorEastAsia" w:hAnsi="Arial" w:cs="Arial"/>
                <w:color w:val="222222"/>
              </w:rPr>
            </w:pPr>
            <w:r w:rsidRPr="00A6584C">
              <w:rPr>
                <w:rFonts w:ascii="Arial" w:eastAsiaTheme="minorEastAsia" w:hAnsi="Arial" w:cs="Arial"/>
                <w:color w:val="222222"/>
                <w:lang w:val="en-GB"/>
              </w:rPr>
              <w:t xml:space="preserve">Centre for Social Justice and Community, Action and National Co-ordinating Centre for Public Engagement </w:t>
            </w:r>
          </w:p>
        </w:tc>
        <w:tc>
          <w:tcPr>
            <w:tcW w:w="823" w:type="dxa"/>
          </w:tcPr>
          <w:p w14:paraId="1C7E194A" w14:textId="270D9576" w:rsidR="00F42A63" w:rsidRPr="00A6584C" w:rsidRDefault="00F42A63" w:rsidP="009B1695">
            <w:pPr>
              <w:spacing w:line="276" w:lineRule="auto"/>
              <w:ind w:firstLine="0"/>
              <w:rPr>
                <w:rFonts w:ascii="Arial" w:hAnsi="Arial" w:cs="Arial"/>
              </w:rPr>
            </w:pPr>
            <w:r w:rsidRPr="00A6584C">
              <w:rPr>
                <w:rFonts w:ascii="Arial" w:hAnsi="Arial" w:cs="Arial"/>
              </w:rPr>
              <w:t>2012</w:t>
            </w:r>
          </w:p>
        </w:tc>
        <w:tc>
          <w:tcPr>
            <w:tcW w:w="3421" w:type="dxa"/>
          </w:tcPr>
          <w:p w14:paraId="2C9CDBFD" w14:textId="0300D7B5" w:rsidR="00F42A63" w:rsidRPr="00A6584C" w:rsidRDefault="00F42A63" w:rsidP="009B1695">
            <w:pPr>
              <w:spacing w:line="276" w:lineRule="auto"/>
              <w:ind w:firstLine="0"/>
              <w:rPr>
                <w:rFonts w:ascii="Arial" w:hAnsi="Arial" w:cs="Arial"/>
              </w:rPr>
            </w:pPr>
            <w:r w:rsidRPr="00A6584C">
              <w:rPr>
                <w:rFonts w:ascii="Arial" w:eastAsiaTheme="minorEastAsia" w:hAnsi="Arial" w:cs="Arial"/>
                <w:color w:val="222222"/>
                <w:lang w:val="en-GB"/>
              </w:rPr>
              <w:t xml:space="preserve">Community-based </w:t>
            </w:r>
            <w:r w:rsidR="0034139B">
              <w:rPr>
                <w:rFonts w:ascii="Arial" w:eastAsiaTheme="minorEastAsia" w:hAnsi="Arial" w:cs="Arial"/>
                <w:color w:val="222222"/>
                <w:lang w:val="en-GB"/>
              </w:rPr>
              <w:t>P</w:t>
            </w:r>
            <w:r w:rsidRPr="00A6584C">
              <w:rPr>
                <w:rFonts w:ascii="Arial" w:eastAsiaTheme="minorEastAsia" w:hAnsi="Arial" w:cs="Arial"/>
                <w:color w:val="222222"/>
                <w:lang w:val="en-GB"/>
              </w:rPr>
              <w:t xml:space="preserve">articipatory </w:t>
            </w:r>
            <w:r w:rsidR="00D044C1">
              <w:rPr>
                <w:rFonts w:ascii="Arial" w:eastAsiaTheme="minorEastAsia" w:hAnsi="Arial" w:cs="Arial"/>
                <w:color w:val="222222"/>
                <w:lang w:val="en-GB"/>
              </w:rPr>
              <w:t>R</w:t>
            </w:r>
            <w:proofErr w:type="spellStart"/>
            <w:r w:rsidR="00D044C1" w:rsidRPr="00A6584C">
              <w:rPr>
                <w:rFonts w:ascii="Arial" w:eastAsiaTheme="minorEastAsia" w:hAnsi="Arial" w:cs="Arial"/>
                <w:color w:val="222222"/>
              </w:rPr>
              <w:t>esearch</w:t>
            </w:r>
            <w:proofErr w:type="spellEnd"/>
            <w:r w:rsidRPr="00A6584C">
              <w:rPr>
                <w:rFonts w:ascii="Arial" w:eastAsiaTheme="minorEastAsia" w:hAnsi="Arial" w:cs="Arial"/>
                <w:color w:val="222222"/>
                <w:lang w:val="en-GB"/>
              </w:rPr>
              <w:t xml:space="preserve">: A </w:t>
            </w:r>
            <w:r w:rsidR="0034139B">
              <w:rPr>
                <w:rFonts w:ascii="Arial" w:eastAsiaTheme="minorEastAsia" w:hAnsi="Arial" w:cs="Arial"/>
                <w:color w:val="222222"/>
                <w:lang w:val="en-GB"/>
              </w:rPr>
              <w:t>G</w:t>
            </w:r>
            <w:r w:rsidRPr="00A6584C">
              <w:rPr>
                <w:rFonts w:ascii="Arial" w:eastAsiaTheme="minorEastAsia" w:hAnsi="Arial" w:cs="Arial"/>
                <w:color w:val="222222"/>
                <w:lang w:val="en-GB"/>
              </w:rPr>
              <w:t xml:space="preserve">uide to </w:t>
            </w:r>
            <w:r w:rsidR="0034139B">
              <w:rPr>
                <w:rFonts w:ascii="Arial" w:eastAsiaTheme="minorEastAsia" w:hAnsi="Arial" w:cs="Arial"/>
                <w:color w:val="222222"/>
                <w:lang w:val="en-GB"/>
              </w:rPr>
              <w:t>E</w:t>
            </w:r>
            <w:r w:rsidRPr="00A6584C">
              <w:rPr>
                <w:rFonts w:ascii="Arial" w:eastAsiaTheme="minorEastAsia" w:hAnsi="Arial" w:cs="Arial"/>
                <w:color w:val="222222"/>
                <w:lang w:val="en-GB"/>
              </w:rPr>
              <w:t xml:space="preserve">thical </w:t>
            </w:r>
            <w:r w:rsidR="0034139B">
              <w:rPr>
                <w:rFonts w:ascii="Arial" w:eastAsiaTheme="minorEastAsia" w:hAnsi="Arial" w:cs="Arial"/>
                <w:color w:val="222222"/>
                <w:lang w:val="en-GB"/>
              </w:rPr>
              <w:t>P</w:t>
            </w:r>
            <w:r w:rsidRPr="00A6584C">
              <w:rPr>
                <w:rFonts w:ascii="Arial" w:eastAsiaTheme="minorEastAsia" w:hAnsi="Arial" w:cs="Arial"/>
                <w:color w:val="222222"/>
                <w:lang w:val="en-GB"/>
              </w:rPr>
              <w:t xml:space="preserve">rinciples and </w:t>
            </w:r>
            <w:r w:rsidR="0034139B">
              <w:rPr>
                <w:rFonts w:ascii="Arial" w:eastAsiaTheme="minorEastAsia" w:hAnsi="Arial" w:cs="Arial"/>
                <w:color w:val="222222"/>
                <w:lang w:val="en-GB"/>
              </w:rPr>
              <w:t>P</w:t>
            </w:r>
            <w:r w:rsidRPr="00A6584C">
              <w:rPr>
                <w:rFonts w:ascii="Arial" w:eastAsiaTheme="minorEastAsia" w:hAnsi="Arial" w:cs="Arial"/>
                <w:color w:val="222222"/>
                <w:lang w:val="en-GB"/>
              </w:rPr>
              <w:t>ractice</w:t>
            </w:r>
          </w:p>
        </w:tc>
        <w:tc>
          <w:tcPr>
            <w:tcW w:w="2305" w:type="dxa"/>
          </w:tcPr>
          <w:p w14:paraId="18B043EB" w14:textId="292FAEC3" w:rsidR="00F42A63" w:rsidRPr="00A6584C" w:rsidRDefault="00F42A63" w:rsidP="009B1695">
            <w:pPr>
              <w:spacing w:line="276" w:lineRule="auto"/>
              <w:ind w:firstLine="0"/>
              <w:rPr>
                <w:rFonts w:ascii="Arial" w:hAnsi="Arial" w:cs="Arial"/>
              </w:rPr>
            </w:pPr>
            <w:r w:rsidRPr="00A6584C">
              <w:rPr>
                <w:rFonts w:ascii="Arial" w:hAnsi="Arial" w:cs="Arial"/>
              </w:rPr>
              <w:t>United Kingdom</w:t>
            </w:r>
          </w:p>
        </w:tc>
      </w:tr>
      <w:tr w:rsidR="00F42A63" w:rsidRPr="00A6584C" w14:paraId="083017E2" w14:textId="77777777" w:rsidTr="004F7E32">
        <w:tc>
          <w:tcPr>
            <w:tcW w:w="2853" w:type="dxa"/>
          </w:tcPr>
          <w:p w14:paraId="0EB86CFA" w14:textId="42240CF8" w:rsidR="00F42A63" w:rsidRPr="00A6584C" w:rsidRDefault="00F42A63" w:rsidP="009B1695">
            <w:pPr>
              <w:spacing w:line="276" w:lineRule="auto"/>
              <w:ind w:firstLine="0"/>
              <w:rPr>
                <w:rFonts w:ascii="Arial" w:eastAsiaTheme="minorEastAsia" w:hAnsi="Arial" w:cs="Arial"/>
                <w:color w:val="222222"/>
              </w:rPr>
            </w:pPr>
            <w:r w:rsidRPr="00A6584C">
              <w:rPr>
                <w:rFonts w:ascii="Arial" w:eastAsia="Calibri" w:hAnsi="Arial" w:cs="Arial"/>
                <w:lang w:val="en-GB"/>
              </w:rPr>
              <w:t>Hickey, G., Brearley, S., Coldham, T., Denegri, S., Green, G., Staniszewska, S., Tembo, D., Torok, K., and Turner, K.</w:t>
            </w:r>
          </w:p>
        </w:tc>
        <w:tc>
          <w:tcPr>
            <w:tcW w:w="823" w:type="dxa"/>
          </w:tcPr>
          <w:p w14:paraId="543970EF" w14:textId="0E11B7A3" w:rsidR="00F42A63" w:rsidRPr="00A6584C" w:rsidRDefault="00F42A63" w:rsidP="009B1695">
            <w:pPr>
              <w:spacing w:before="100" w:after="100" w:line="276" w:lineRule="auto"/>
              <w:ind w:firstLine="0"/>
              <w:rPr>
                <w:rFonts w:ascii="Arial" w:hAnsi="Arial" w:cs="Arial"/>
              </w:rPr>
            </w:pPr>
            <w:r w:rsidRPr="00A6584C">
              <w:rPr>
                <w:rFonts w:ascii="Arial" w:hAnsi="Arial" w:cs="Arial"/>
              </w:rPr>
              <w:t>2018</w:t>
            </w:r>
          </w:p>
        </w:tc>
        <w:tc>
          <w:tcPr>
            <w:tcW w:w="3421" w:type="dxa"/>
          </w:tcPr>
          <w:p w14:paraId="3AAE70EB" w14:textId="5282B6CB" w:rsidR="00F42A63" w:rsidRPr="00A6584C" w:rsidRDefault="00F42A63" w:rsidP="009B1695">
            <w:pPr>
              <w:spacing w:line="276" w:lineRule="auto"/>
              <w:ind w:firstLine="0"/>
              <w:rPr>
                <w:rFonts w:ascii="Arial" w:eastAsiaTheme="minorEastAsia" w:hAnsi="Arial" w:cs="Arial"/>
                <w:color w:val="222222"/>
              </w:rPr>
            </w:pPr>
            <w:r w:rsidRPr="00A6584C">
              <w:rPr>
                <w:rFonts w:ascii="Arial" w:eastAsia="Calibri" w:hAnsi="Arial" w:cs="Arial"/>
                <w:lang w:val="en-GB"/>
              </w:rPr>
              <w:t xml:space="preserve">Guidance on </w:t>
            </w:r>
            <w:r w:rsidR="004578E5">
              <w:rPr>
                <w:rFonts w:ascii="Arial" w:eastAsia="Calibri" w:hAnsi="Arial" w:cs="Arial"/>
                <w:lang w:val="en-GB"/>
              </w:rPr>
              <w:t>C</w:t>
            </w:r>
            <w:r w:rsidRPr="00A6584C">
              <w:rPr>
                <w:rFonts w:ascii="Arial" w:eastAsia="Calibri" w:hAnsi="Arial" w:cs="Arial"/>
                <w:lang w:val="en-GB"/>
              </w:rPr>
              <w:t xml:space="preserve">o-producing a </w:t>
            </w:r>
            <w:r w:rsidR="004578E5">
              <w:rPr>
                <w:rFonts w:ascii="Arial" w:eastAsia="Calibri" w:hAnsi="Arial" w:cs="Arial"/>
                <w:lang w:val="en-GB"/>
              </w:rPr>
              <w:t>R</w:t>
            </w:r>
            <w:r w:rsidRPr="00A6584C">
              <w:rPr>
                <w:rFonts w:ascii="Arial" w:eastAsia="Calibri" w:hAnsi="Arial" w:cs="Arial"/>
                <w:lang w:val="en-GB"/>
              </w:rPr>
              <w:t xml:space="preserve">esearch </w:t>
            </w:r>
            <w:r w:rsidR="004578E5">
              <w:rPr>
                <w:rFonts w:ascii="Arial" w:eastAsia="Calibri" w:hAnsi="Arial" w:cs="Arial"/>
                <w:lang w:val="en-GB"/>
              </w:rPr>
              <w:t>P</w:t>
            </w:r>
            <w:r w:rsidRPr="00A6584C">
              <w:rPr>
                <w:rFonts w:ascii="Arial" w:eastAsia="Calibri" w:hAnsi="Arial" w:cs="Arial"/>
                <w:lang w:val="en-GB"/>
              </w:rPr>
              <w:t>roject</w:t>
            </w:r>
          </w:p>
        </w:tc>
        <w:tc>
          <w:tcPr>
            <w:tcW w:w="2305" w:type="dxa"/>
          </w:tcPr>
          <w:p w14:paraId="512EB705" w14:textId="4EFF4261" w:rsidR="00F42A63" w:rsidRPr="00A6584C" w:rsidRDefault="00F42A63" w:rsidP="009B1695">
            <w:pPr>
              <w:spacing w:line="276" w:lineRule="auto"/>
              <w:ind w:firstLine="0"/>
              <w:rPr>
                <w:rFonts w:ascii="Arial" w:hAnsi="Arial" w:cs="Arial"/>
              </w:rPr>
            </w:pPr>
            <w:r w:rsidRPr="00A6584C">
              <w:rPr>
                <w:rFonts w:ascii="Arial" w:hAnsi="Arial" w:cs="Arial"/>
              </w:rPr>
              <w:t>United Kingdom</w:t>
            </w:r>
          </w:p>
        </w:tc>
      </w:tr>
      <w:tr w:rsidR="00F42A63" w:rsidRPr="00A6584C" w14:paraId="7BB04A66" w14:textId="77777777" w:rsidTr="004F7E32">
        <w:tc>
          <w:tcPr>
            <w:tcW w:w="2853" w:type="dxa"/>
          </w:tcPr>
          <w:p w14:paraId="158ABD5D" w14:textId="39CDD79E" w:rsidR="00F42A63" w:rsidRPr="00A6584C" w:rsidRDefault="00F42A63" w:rsidP="009B1695">
            <w:pPr>
              <w:spacing w:line="276" w:lineRule="auto"/>
              <w:ind w:firstLine="0"/>
              <w:rPr>
                <w:rFonts w:ascii="Arial" w:hAnsi="Arial" w:cs="Arial"/>
              </w:rPr>
            </w:pPr>
            <w:r w:rsidRPr="00A6584C">
              <w:rPr>
                <w:rFonts w:ascii="Arial" w:eastAsia="Calibri" w:hAnsi="Arial" w:cs="Arial"/>
                <w:lang w:val="en-GB"/>
              </w:rPr>
              <w:lastRenderedPageBreak/>
              <w:t>National Disability Authority</w:t>
            </w:r>
          </w:p>
        </w:tc>
        <w:tc>
          <w:tcPr>
            <w:tcW w:w="823" w:type="dxa"/>
          </w:tcPr>
          <w:p w14:paraId="068F43F3" w14:textId="34283311" w:rsidR="00F42A63" w:rsidRPr="00A6584C" w:rsidRDefault="00F42A63" w:rsidP="009B1695">
            <w:pPr>
              <w:spacing w:line="276" w:lineRule="auto"/>
              <w:ind w:firstLine="0"/>
              <w:rPr>
                <w:rFonts w:ascii="Arial" w:hAnsi="Arial" w:cs="Arial"/>
              </w:rPr>
            </w:pPr>
            <w:r w:rsidRPr="00A6584C">
              <w:rPr>
                <w:rFonts w:ascii="Arial" w:hAnsi="Arial" w:cs="Arial"/>
              </w:rPr>
              <w:t>2009</w:t>
            </w:r>
          </w:p>
        </w:tc>
        <w:tc>
          <w:tcPr>
            <w:tcW w:w="3421" w:type="dxa"/>
          </w:tcPr>
          <w:p w14:paraId="412E665E" w14:textId="791E7D5F" w:rsidR="00F42A63" w:rsidRPr="00A6584C" w:rsidRDefault="00F42A63" w:rsidP="009B1695">
            <w:pPr>
              <w:spacing w:line="276" w:lineRule="auto"/>
              <w:ind w:firstLine="0"/>
              <w:rPr>
                <w:rFonts w:ascii="Arial" w:hAnsi="Arial" w:cs="Arial"/>
              </w:rPr>
            </w:pPr>
            <w:r w:rsidRPr="00A6584C">
              <w:rPr>
                <w:rFonts w:ascii="Arial" w:eastAsia="Calibri" w:hAnsi="Arial" w:cs="Arial"/>
                <w:lang w:val="en-GB"/>
              </w:rPr>
              <w:t xml:space="preserve">Ethical </w:t>
            </w:r>
            <w:r w:rsidR="00327217">
              <w:rPr>
                <w:rFonts w:ascii="Arial" w:eastAsia="Calibri" w:hAnsi="Arial" w:cs="Arial"/>
                <w:lang w:val="en-GB"/>
              </w:rPr>
              <w:t>G</w:t>
            </w:r>
            <w:r w:rsidRPr="00A6584C">
              <w:rPr>
                <w:rFonts w:ascii="Arial" w:eastAsia="Calibri" w:hAnsi="Arial" w:cs="Arial"/>
                <w:lang w:val="en-GB"/>
              </w:rPr>
              <w:t xml:space="preserve">uidance for </w:t>
            </w:r>
            <w:r w:rsidR="00327217">
              <w:rPr>
                <w:rFonts w:ascii="Arial" w:eastAsia="Calibri" w:hAnsi="Arial" w:cs="Arial"/>
                <w:lang w:val="en-GB"/>
              </w:rPr>
              <w:t>R</w:t>
            </w:r>
            <w:r w:rsidRPr="00A6584C">
              <w:rPr>
                <w:rFonts w:ascii="Arial" w:eastAsia="Calibri" w:hAnsi="Arial" w:cs="Arial"/>
                <w:lang w:val="en-GB"/>
              </w:rPr>
              <w:t xml:space="preserve">esearch with </w:t>
            </w:r>
            <w:r w:rsidR="00327217">
              <w:rPr>
                <w:rFonts w:ascii="Arial" w:eastAsia="Calibri" w:hAnsi="Arial" w:cs="Arial"/>
                <w:lang w:val="en-GB"/>
              </w:rPr>
              <w:t>P</w:t>
            </w:r>
            <w:r w:rsidRPr="00A6584C">
              <w:rPr>
                <w:rFonts w:ascii="Arial" w:eastAsia="Calibri" w:hAnsi="Arial" w:cs="Arial"/>
                <w:lang w:val="en-GB"/>
              </w:rPr>
              <w:t xml:space="preserve">eople with </w:t>
            </w:r>
            <w:r w:rsidR="00327217">
              <w:rPr>
                <w:rFonts w:ascii="Arial" w:eastAsia="Calibri" w:hAnsi="Arial" w:cs="Arial"/>
                <w:lang w:val="en-GB"/>
              </w:rPr>
              <w:t>D</w:t>
            </w:r>
            <w:r w:rsidRPr="00A6584C">
              <w:rPr>
                <w:rFonts w:ascii="Arial" w:eastAsia="Calibri" w:hAnsi="Arial" w:cs="Arial"/>
                <w:lang w:val="en-GB"/>
              </w:rPr>
              <w:t>isabilities</w:t>
            </w:r>
          </w:p>
        </w:tc>
        <w:tc>
          <w:tcPr>
            <w:tcW w:w="2305" w:type="dxa"/>
          </w:tcPr>
          <w:p w14:paraId="2C19FA9E" w14:textId="4FE21B5B" w:rsidR="00F42A63" w:rsidRPr="00A6584C" w:rsidRDefault="00F42A63" w:rsidP="009B1695">
            <w:pPr>
              <w:spacing w:line="276" w:lineRule="auto"/>
              <w:ind w:firstLine="0"/>
              <w:rPr>
                <w:rFonts w:ascii="Arial" w:hAnsi="Arial" w:cs="Arial"/>
              </w:rPr>
            </w:pPr>
            <w:r w:rsidRPr="00A6584C">
              <w:rPr>
                <w:rFonts w:ascii="Arial" w:hAnsi="Arial" w:cs="Arial"/>
              </w:rPr>
              <w:t>United Kingdom</w:t>
            </w:r>
          </w:p>
        </w:tc>
      </w:tr>
      <w:tr w:rsidR="00F42A63" w:rsidRPr="00A6584C" w14:paraId="44992F52" w14:textId="77777777" w:rsidTr="004F7E32">
        <w:tc>
          <w:tcPr>
            <w:tcW w:w="2853" w:type="dxa"/>
          </w:tcPr>
          <w:p w14:paraId="0C124940" w14:textId="0DE9E0A7" w:rsidR="00F42A63" w:rsidRPr="00A6584C" w:rsidRDefault="00F42A63" w:rsidP="009B1695">
            <w:pPr>
              <w:spacing w:line="276" w:lineRule="auto"/>
              <w:ind w:firstLine="0"/>
              <w:rPr>
                <w:rFonts w:ascii="Arial" w:hAnsi="Arial" w:cs="Arial"/>
              </w:rPr>
            </w:pPr>
            <w:r w:rsidRPr="00A6584C">
              <w:rPr>
                <w:rFonts w:ascii="Arial" w:eastAsia="Calibri" w:hAnsi="Arial" w:cs="Arial"/>
                <w:lang w:val="en-GB"/>
              </w:rPr>
              <w:t>United States Environmental Protection Agency</w:t>
            </w:r>
          </w:p>
        </w:tc>
        <w:tc>
          <w:tcPr>
            <w:tcW w:w="823" w:type="dxa"/>
          </w:tcPr>
          <w:p w14:paraId="3490D785" w14:textId="6076EAED" w:rsidR="00F42A63" w:rsidRPr="00A6584C" w:rsidRDefault="00F42A63" w:rsidP="009B1695">
            <w:pPr>
              <w:spacing w:line="276" w:lineRule="auto"/>
              <w:ind w:firstLine="0"/>
              <w:rPr>
                <w:rFonts w:ascii="Arial" w:hAnsi="Arial" w:cs="Arial"/>
              </w:rPr>
            </w:pPr>
            <w:r w:rsidRPr="00A6584C">
              <w:rPr>
                <w:rFonts w:ascii="Arial" w:hAnsi="Arial" w:cs="Arial"/>
              </w:rPr>
              <w:t>2016</w:t>
            </w:r>
          </w:p>
        </w:tc>
        <w:tc>
          <w:tcPr>
            <w:tcW w:w="3421" w:type="dxa"/>
          </w:tcPr>
          <w:p w14:paraId="33A8D6CB" w14:textId="6599B4F8" w:rsidR="00F42A63" w:rsidRPr="00A6584C" w:rsidRDefault="00F42A63" w:rsidP="009B1695">
            <w:pPr>
              <w:spacing w:line="276" w:lineRule="auto"/>
              <w:ind w:firstLine="0"/>
              <w:rPr>
                <w:rFonts w:ascii="Arial" w:hAnsi="Arial" w:cs="Arial"/>
              </w:rPr>
            </w:pPr>
            <w:r w:rsidRPr="00A6584C">
              <w:rPr>
                <w:rFonts w:ascii="Arial" w:eastAsia="Calibri" w:hAnsi="Arial" w:cs="Arial"/>
                <w:lang w:val="en-GB"/>
              </w:rPr>
              <w:t xml:space="preserve">Policy and </w:t>
            </w:r>
            <w:r w:rsidR="00E92527">
              <w:rPr>
                <w:rFonts w:ascii="Arial" w:eastAsia="Calibri" w:hAnsi="Arial" w:cs="Arial"/>
                <w:lang w:val="en-GB"/>
              </w:rPr>
              <w:t>P</w:t>
            </w:r>
            <w:r w:rsidRPr="00A6584C">
              <w:rPr>
                <w:rFonts w:ascii="Arial" w:eastAsia="Calibri" w:hAnsi="Arial" w:cs="Arial"/>
                <w:lang w:val="en-GB"/>
              </w:rPr>
              <w:t xml:space="preserve">rocedures on </w:t>
            </w:r>
            <w:r w:rsidR="00E92527">
              <w:rPr>
                <w:rFonts w:ascii="Arial" w:eastAsia="Calibri" w:hAnsi="Arial" w:cs="Arial"/>
                <w:lang w:val="en-GB"/>
              </w:rPr>
              <w:t>P</w:t>
            </w:r>
            <w:r w:rsidRPr="00A6584C">
              <w:rPr>
                <w:rFonts w:ascii="Arial" w:eastAsia="Calibri" w:hAnsi="Arial" w:cs="Arial"/>
                <w:lang w:val="en-GB"/>
              </w:rPr>
              <w:t xml:space="preserve">rotection of </w:t>
            </w:r>
            <w:r w:rsidR="00E92527">
              <w:rPr>
                <w:rFonts w:ascii="Arial" w:eastAsia="Calibri" w:hAnsi="Arial" w:cs="Arial"/>
                <w:lang w:val="en-GB"/>
              </w:rPr>
              <w:t>H</w:t>
            </w:r>
            <w:r w:rsidRPr="00A6584C">
              <w:rPr>
                <w:rFonts w:ascii="Arial" w:eastAsia="Calibri" w:hAnsi="Arial" w:cs="Arial"/>
                <w:lang w:val="en-GB"/>
              </w:rPr>
              <w:t xml:space="preserve">uman </w:t>
            </w:r>
            <w:r w:rsidR="00E92527">
              <w:rPr>
                <w:rFonts w:ascii="Arial" w:eastAsia="Calibri" w:hAnsi="Arial" w:cs="Arial"/>
                <w:lang w:val="en-GB"/>
              </w:rPr>
              <w:t>S</w:t>
            </w:r>
            <w:r w:rsidRPr="00A6584C">
              <w:rPr>
                <w:rFonts w:ascii="Arial" w:eastAsia="Calibri" w:hAnsi="Arial" w:cs="Arial"/>
                <w:lang w:val="en-GB"/>
              </w:rPr>
              <w:t xml:space="preserve">ubjects in EPA </w:t>
            </w:r>
            <w:r w:rsidR="00E92527">
              <w:rPr>
                <w:rFonts w:ascii="Arial" w:eastAsia="Calibri" w:hAnsi="Arial" w:cs="Arial"/>
                <w:lang w:val="en-GB"/>
              </w:rPr>
              <w:t>C</w:t>
            </w:r>
            <w:r w:rsidRPr="00A6584C">
              <w:rPr>
                <w:rFonts w:ascii="Arial" w:eastAsia="Calibri" w:hAnsi="Arial" w:cs="Arial"/>
                <w:lang w:val="en-GB"/>
              </w:rPr>
              <w:t xml:space="preserve">onducted or </w:t>
            </w:r>
            <w:r w:rsidR="00E92527">
              <w:rPr>
                <w:rFonts w:ascii="Arial" w:eastAsia="Calibri" w:hAnsi="Arial" w:cs="Arial"/>
                <w:lang w:val="en-GB"/>
              </w:rPr>
              <w:t>S</w:t>
            </w:r>
            <w:r w:rsidRPr="00A6584C">
              <w:rPr>
                <w:rFonts w:ascii="Arial" w:eastAsia="Calibri" w:hAnsi="Arial" w:cs="Arial"/>
                <w:lang w:val="en-GB"/>
              </w:rPr>
              <w:t xml:space="preserve">upported </w:t>
            </w:r>
            <w:r w:rsidR="00E92527">
              <w:rPr>
                <w:rFonts w:ascii="Arial" w:eastAsia="Calibri" w:hAnsi="Arial" w:cs="Arial"/>
                <w:lang w:val="en-GB"/>
              </w:rPr>
              <w:t>R</w:t>
            </w:r>
            <w:r w:rsidRPr="00A6584C">
              <w:rPr>
                <w:rFonts w:ascii="Arial" w:eastAsia="Calibri" w:hAnsi="Arial" w:cs="Arial"/>
                <w:lang w:val="en-GB"/>
              </w:rPr>
              <w:t>esearch</w:t>
            </w:r>
          </w:p>
        </w:tc>
        <w:tc>
          <w:tcPr>
            <w:tcW w:w="2305" w:type="dxa"/>
          </w:tcPr>
          <w:p w14:paraId="6F44FC8A" w14:textId="47BAF026" w:rsidR="00F42A63" w:rsidRPr="00A6584C" w:rsidRDefault="00F42A63" w:rsidP="009B1695">
            <w:pPr>
              <w:spacing w:line="276" w:lineRule="auto"/>
              <w:ind w:firstLine="0"/>
              <w:rPr>
                <w:rFonts w:ascii="Arial" w:hAnsi="Arial" w:cs="Arial"/>
              </w:rPr>
            </w:pPr>
            <w:r w:rsidRPr="00A6584C">
              <w:rPr>
                <w:rFonts w:ascii="Arial" w:hAnsi="Arial" w:cs="Arial"/>
              </w:rPr>
              <w:t>United States</w:t>
            </w:r>
          </w:p>
        </w:tc>
      </w:tr>
      <w:tr w:rsidR="00F42A63" w:rsidRPr="00A6584C" w14:paraId="046198BD" w14:textId="77777777" w:rsidTr="004F7E32">
        <w:tc>
          <w:tcPr>
            <w:tcW w:w="2853" w:type="dxa"/>
          </w:tcPr>
          <w:p w14:paraId="4A5B3A5F" w14:textId="0B795CE9" w:rsidR="00F42A63" w:rsidRPr="00A6584C" w:rsidRDefault="00A6584C" w:rsidP="009B1695">
            <w:pPr>
              <w:spacing w:line="276" w:lineRule="auto"/>
              <w:ind w:firstLine="0"/>
              <w:rPr>
                <w:rFonts w:ascii="Arial" w:hAnsi="Arial" w:cs="Arial"/>
              </w:rPr>
            </w:pPr>
            <w:r w:rsidRPr="00A6584C">
              <w:rPr>
                <w:rFonts w:ascii="Arial" w:eastAsiaTheme="minorEastAsia" w:hAnsi="Arial" w:cs="Arial"/>
                <w:color w:val="333333"/>
                <w:lang w:val="en-GB"/>
              </w:rPr>
              <w:t xml:space="preserve">National Commission for the Protection of Human Subjects of Biomedical and </w:t>
            </w:r>
            <w:proofErr w:type="spellStart"/>
            <w:r w:rsidRPr="00A6584C">
              <w:rPr>
                <w:rFonts w:ascii="Arial" w:eastAsiaTheme="minorEastAsia" w:hAnsi="Arial" w:cs="Arial"/>
                <w:color w:val="333333"/>
                <w:lang w:val="en-GB"/>
              </w:rPr>
              <w:t>Behavioral</w:t>
            </w:r>
            <w:proofErr w:type="spellEnd"/>
            <w:r w:rsidRPr="00A6584C">
              <w:rPr>
                <w:rFonts w:ascii="Arial" w:eastAsiaTheme="minorEastAsia" w:hAnsi="Arial" w:cs="Arial"/>
                <w:color w:val="333333"/>
                <w:lang w:val="en-GB"/>
              </w:rPr>
              <w:t xml:space="preserve"> Research</w:t>
            </w:r>
          </w:p>
        </w:tc>
        <w:tc>
          <w:tcPr>
            <w:tcW w:w="823" w:type="dxa"/>
          </w:tcPr>
          <w:p w14:paraId="28DB23A2" w14:textId="01450C12" w:rsidR="00F42A63" w:rsidRPr="00A6584C" w:rsidRDefault="00A6584C" w:rsidP="009B1695">
            <w:pPr>
              <w:spacing w:line="276" w:lineRule="auto"/>
              <w:ind w:firstLine="0"/>
              <w:rPr>
                <w:rFonts w:ascii="Arial" w:hAnsi="Arial" w:cs="Arial"/>
              </w:rPr>
            </w:pPr>
            <w:r w:rsidRPr="00A6584C">
              <w:rPr>
                <w:rFonts w:ascii="Arial" w:hAnsi="Arial" w:cs="Arial"/>
              </w:rPr>
              <w:t>1979</w:t>
            </w:r>
          </w:p>
        </w:tc>
        <w:tc>
          <w:tcPr>
            <w:tcW w:w="3421" w:type="dxa"/>
          </w:tcPr>
          <w:p w14:paraId="79F2BE83" w14:textId="265AE6FA" w:rsidR="00F42A63" w:rsidRPr="00A6584C" w:rsidRDefault="00A6584C" w:rsidP="009B1695">
            <w:pPr>
              <w:spacing w:before="100" w:after="100" w:line="276" w:lineRule="auto"/>
              <w:ind w:firstLine="0"/>
              <w:rPr>
                <w:rFonts w:ascii="Arial" w:hAnsi="Arial" w:cs="Arial"/>
              </w:rPr>
            </w:pPr>
            <w:r w:rsidRPr="00A6584C">
              <w:rPr>
                <w:rFonts w:ascii="Arial" w:eastAsiaTheme="minorEastAsia" w:hAnsi="Arial" w:cs="Arial"/>
                <w:color w:val="333333"/>
                <w:lang w:val="en-GB"/>
              </w:rPr>
              <w:t xml:space="preserve">The Belmont </w:t>
            </w:r>
            <w:r w:rsidR="00AB7596">
              <w:rPr>
                <w:rFonts w:ascii="Arial" w:eastAsiaTheme="minorEastAsia" w:hAnsi="Arial" w:cs="Arial"/>
                <w:color w:val="333333"/>
                <w:lang w:val="en-GB"/>
              </w:rPr>
              <w:t>R</w:t>
            </w:r>
            <w:r w:rsidRPr="00A6584C">
              <w:rPr>
                <w:rFonts w:ascii="Arial" w:eastAsiaTheme="minorEastAsia" w:hAnsi="Arial" w:cs="Arial"/>
                <w:color w:val="333333"/>
                <w:lang w:val="en-GB"/>
              </w:rPr>
              <w:t xml:space="preserve">eport: Ethical </w:t>
            </w:r>
            <w:r w:rsidR="00AB7596">
              <w:rPr>
                <w:rFonts w:ascii="Arial" w:eastAsiaTheme="minorEastAsia" w:hAnsi="Arial" w:cs="Arial"/>
                <w:color w:val="333333"/>
                <w:lang w:val="en-GB"/>
              </w:rPr>
              <w:t>P</w:t>
            </w:r>
            <w:r w:rsidRPr="00A6584C">
              <w:rPr>
                <w:rFonts w:ascii="Arial" w:eastAsiaTheme="minorEastAsia" w:hAnsi="Arial" w:cs="Arial"/>
                <w:color w:val="333333"/>
                <w:lang w:val="en-GB"/>
              </w:rPr>
              <w:t xml:space="preserve">rinciples and </w:t>
            </w:r>
            <w:r w:rsidR="00AB7596">
              <w:rPr>
                <w:rFonts w:ascii="Arial" w:eastAsiaTheme="minorEastAsia" w:hAnsi="Arial" w:cs="Arial"/>
                <w:color w:val="333333"/>
                <w:lang w:val="en-GB"/>
              </w:rPr>
              <w:t>G</w:t>
            </w:r>
            <w:r w:rsidRPr="00A6584C">
              <w:rPr>
                <w:rFonts w:ascii="Arial" w:eastAsiaTheme="minorEastAsia" w:hAnsi="Arial" w:cs="Arial"/>
                <w:color w:val="333333"/>
                <w:lang w:val="en-GB"/>
              </w:rPr>
              <w:t xml:space="preserve">uidelines for the </w:t>
            </w:r>
            <w:r w:rsidR="00AB7596">
              <w:rPr>
                <w:rFonts w:ascii="Arial" w:eastAsiaTheme="minorEastAsia" w:hAnsi="Arial" w:cs="Arial"/>
                <w:color w:val="333333"/>
                <w:lang w:val="en-GB"/>
              </w:rPr>
              <w:t>P</w:t>
            </w:r>
            <w:r w:rsidRPr="00A6584C">
              <w:rPr>
                <w:rFonts w:ascii="Arial" w:eastAsiaTheme="minorEastAsia" w:hAnsi="Arial" w:cs="Arial"/>
                <w:color w:val="333333"/>
                <w:lang w:val="en-GB"/>
              </w:rPr>
              <w:t xml:space="preserve">rotection of </w:t>
            </w:r>
            <w:r w:rsidR="00AB7596">
              <w:rPr>
                <w:rFonts w:ascii="Arial" w:eastAsiaTheme="minorEastAsia" w:hAnsi="Arial" w:cs="Arial"/>
                <w:color w:val="333333"/>
                <w:lang w:val="en-GB"/>
              </w:rPr>
              <w:t>H</w:t>
            </w:r>
            <w:r w:rsidRPr="00A6584C">
              <w:rPr>
                <w:rFonts w:ascii="Arial" w:eastAsiaTheme="minorEastAsia" w:hAnsi="Arial" w:cs="Arial"/>
                <w:color w:val="333333"/>
                <w:lang w:val="en-GB"/>
              </w:rPr>
              <w:t xml:space="preserve">uman </w:t>
            </w:r>
            <w:r w:rsidR="00AB7596">
              <w:rPr>
                <w:rFonts w:ascii="Arial" w:eastAsiaTheme="minorEastAsia" w:hAnsi="Arial" w:cs="Arial"/>
                <w:color w:val="333333"/>
                <w:lang w:val="en-GB"/>
              </w:rPr>
              <w:t>S</w:t>
            </w:r>
            <w:r w:rsidRPr="00A6584C">
              <w:rPr>
                <w:rFonts w:ascii="Arial" w:eastAsiaTheme="minorEastAsia" w:hAnsi="Arial" w:cs="Arial"/>
                <w:color w:val="333333"/>
                <w:lang w:val="en-GB"/>
              </w:rPr>
              <w:t xml:space="preserve">ubjects of </w:t>
            </w:r>
            <w:r w:rsidR="00AB7596">
              <w:rPr>
                <w:rFonts w:ascii="Arial" w:eastAsiaTheme="minorEastAsia" w:hAnsi="Arial" w:cs="Arial"/>
                <w:color w:val="333333"/>
                <w:lang w:val="en-GB"/>
              </w:rPr>
              <w:t>R</w:t>
            </w:r>
            <w:r w:rsidRPr="00A6584C">
              <w:rPr>
                <w:rFonts w:ascii="Arial" w:eastAsiaTheme="minorEastAsia" w:hAnsi="Arial" w:cs="Arial"/>
                <w:color w:val="333333"/>
                <w:lang w:val="en-GB"/>
              </w:rPr>
              <w:t>esearch</w:t>
            </w:r>
          </w:p>
        </w:tc>
        <w:tc>
          <w:tcPr>
            <w:tcW w:w="2305" w:type="dxa"/>
          </w:tcPr>
          <w:p w14:paraId="70839E6C" w14:textId="3D9CF5FC" w:rsidR="00F42A63" w:rsidRPr="00A6584C" w:rsidRDefault="00A6584C" w:rsidP="009B1695">
            <w:pPr>
              <w:spacing w:line="276" w:lineRule="auto"/>
              <w:ind w:firstLine="0"/>
              <w:rPr>
                <w:rFonts w:ascii="Arial" w:hAnsi="Arial" w:cs="Arial"/>
              </w:rPr>
            </w:pPr>
            <w:r w:rsidRPr="00A6584C">
              <w:rPr>
                <w:rFonts w:ascii="Arial" w:hAnsi="Arial" w:cs="Arial"/>
              </w:rPr>
              <w:t>United States</w:t>
            </w:r>
          </w:p>
        </w:tc>
      </w:tr>
      <w:tr w:rsidR="00A6584C" w:rsidRPr="00A6584C" w14:paraId="6C600A99" w14:textId="77777777" w:rsidTr="004F7E32">
        <w:tc>
          <w:tcPr>
            <w:tcW w:w="2853" w:type="dxa"/>
          </w:tcPr>
          <w:p w14:paraId="31BE048E" w14:textId="7817ACBA" w:rsidR="00A6584C" w:rsidRPr="00A6584C" w:rsidRDefault="00A6584C" w:rsidP="009B1695">
            <w:pPr>
              <w:spacing w:line="276" w:lineRule="auto"/>
              <w:ind w:firstLine="0"/>
              <w:rPr>
                <w:rFonts w:ascii="Arial" w:eastAsiaTheme="minorEastAsia" w:hAnsi="Arial" w:cs="Arial"/>
                <w:color w:val="333333"/>
              </w:rPr>
            </w:pPr>
            <w:r w:rsidRPr="00A6584C">
              <w:rPr>
                <w:rFonts w:ascii="Arial" w:eastAsiaTheme="minorEastAsia" w:hAnsi="Arial" w:cs="Arial"/>
                <w:color w:val="222222"/>
                <w:lang w:val="en-GB"/>
              </w:rPr>
              <w:t>World Health Organization</w:t>
            </w:r>
          </w:p>
        </w:tc>
        <w:tc>
          <w:tcPr>
            <w:tcW w:w="823" w:type="dxa"/>
          </w:tcPr>
          <w:p w14:paraId="61C17C3F" w14:textId="64F8C1F8" w:rsidR="00A6584C" w:rsidRPr="00A6584C" w:rsidRDefault="00A6584C" w:rsidP="009B1695">
            <w:pPr>
              <w:spacing w:line="276" w:lineRule="auto"/>
              <w:ind w:firstLine="0"/>
              <w:rPr>
                <w:rFonts w:ascii="Arial" w:hAnsi="Arial" w:cs="Arial"/>
              </w:rPr>
            </w:pPr>
            <w:r w:rsidRPr="00A6584C">
              <w:rPr>
                <w:rFonts w:ascii="Arial" w:hAnsi="Arial" w:cs="Arial"/>
              </w:rPr>
              <w:t>2011</w:t>
            </w:r>
          </w:p>
        </w:tc>
        <w:tc>
          <w:tcPr>
            <w:tcW w:w="3421" w:type="dxa"/>
          </w:tcPr>
          <w:p w14:paraId="56C873B9" w14:textId="6367C5FE" w:rsidR="00A6584C" w:rsidRPr="00A6584C" w:rsidRDefault="00A6584C" w:rsidP="009B1695">
            <w:pPr>
              <w:spacing w:line="276" w:lineRule="auto"/>
              <w:ind w:firstLine="0"/>
              <w:rPr>
                <w:rFonts w:ascii="Arial" w:eastAsiaTheme="minorEastAsia" w:hAnsi="Arial" w:cs="Arial"/>
                <w:color w:val="333333"/>
              </w:rPr>
            </w:pPr>
            <w:r w:rsidRPr="00A6584C">
              <w:rPr>
                <w:rFonts w:ascii="Arial" w:eastAsiaTheme="minorEastAsia" w:hAnsi="Arial" w:cs="Arial"/>
                <w:color w:val="222222"/>
                <w:lang w:val="en-GB"/>
              </w:rPr>
              <w:t xml:space="preserve">Standards and </w:t>
            </w:r>
            <w:r w:rsidR="00937705">
              <w:rPr>
                <w:rFonts w:ascii="Arial" w:eastAsiaTheme="minorEastAsia" w:hAnsi="Arial" w:cs="Arial"/>
                <w:color w:val="222222"/>
                <w:lang w:val="en-GB"/>
              </w:rPr>
              <w:t>O</w:t>
            </w:r>
            <w:r w:rsidRPr="00A6584C">
              <w:rPr>
                <w:rFonts w:ascii="Arial" w:eastAsiaTheme="minorEastAsia" w:hAnsi="Arial" w:cs="Arial"/>
                <w:color w:val="222222"/>
                <w:lang w:val="en-GB"/>
              </w:rPr>
              <w:t xml:space="preserve">perational </w:t>
            </w:r>
            <w:r w:rsidR="00937705">
              <w:rPr>
                <w:rFonts w:ascii="Arial" w:eastAsiaTheme="minorEastAsia" w:hAnsi="Arial" w:cs="Arial"/>
                <w:color w:val="222222"/>
                <w:lang w:val="en-GB"/>
              </w:rPr>
              <w:t>G</w:t>
            </w:r>
            <w:r w:rsidRPr="00A6584C">
              <w:rPr>
                <w:rFonts w:ascii="Arial" w:eastAsiaTheme="minorEastAsia" w:hAnsi="Arial" w:cs="Arial"/>
                <w:color w:val="222222"/>
                <w:lang w:val="en-GB"/>
              </w:rPr>
              <w:t xml:space="preserve">uidance for </w:t>
            </w:r>
            <w:r w:rsidR="00937705">
              <w:rPr>
                <w:rFonts w:ascii="Arial" w:eastAsiaTheme="minorEastAsia" w:hAnsi="Arial" w:cs="Arial"/>
                <w:color w:val="222222"/>
                <w:lang w:val="en-GB"/>
              </w:rPr>
              <w:t>E</w:t>
            </w:r>
            <w:r w:rsidRPr="00A6584C">
              <w:rPr>
                <w:rFonts w:ascii="Arial" w:eastAsiaTheme="minorEastAsia" w:hAnsi="Arial" w:cs="Arial"/>
                <w:color w:val="222222"/>
                <w:lang w:val="en-GB"/>
              </w:rPr>
              <w:t xml:space="preserve">thics </w:t>
            </w:r>
            <w:r w:rsidR="00937705">
              <w:rPr>
                <w:rFonts w:ascii="Arial" w:eastAsiaTheme="minorEastAsia" w:hAnsi="Arial" w:cs="Arial"/>
                <w:color w:val="222222"/>
                <w:lang w:val="en-GB"/>
              </w:rPr>
              <w:t>R</w:t>
            </w:r>
            <w:r w:rsidRPr="00A6584C">
              <w:rPr>
                <w:rFonts w:ascii="Arial" w:eastAsiaTheme="minorEastAsia" w:hAnsi="Arial" w:cs="Arial"/>
                <w:color w:val="222222"/>
                <w:lang w:val="en-GB"/>
              </w:rPr>
              <w:t xml:space="preserve">eview of </w:t>
            </w:r>
            <w:r w:rsidR="00937705">
              <w:rPr>
                <w:rFonts w:ascii="Arial" w:eastAsiaTheme="minorEastAsia" w:hAnsi="Arial" w:cs="Arial"/>
                <w:color w:val="222222"/>
                <w:lang w:val="en-GB"/>
              </w:rPr>
              <w:t>H</w:t>
            </w:r>
            <w:r w:rsidRPr="00A6584C">
              <w:rPr>
                <w:rFonts w:ascii="Arial" w:eastAsiaTheme="minorEastAsia" w:hAnsi="Arial" w:cs="Arial"/>
                <w:color w:val="222222"/>
                <w:lang w:val="en-GB"/>
              </w:rPr>
              <w:t xml:space="preserve">ealth-related </w:t>
            </w:r>
            <w:r w:rsidR="00937705">
              <w:rPr>
                <w:rFonts w:ascii="Arial" w:eastAsiaTheme="minorEastAsia" w:hAnsi="Arial" w:cs="Arial"/>
                <w:color w:val="222222"/>
                <w:lang w:val="en-GB"/>
              </w:rPr>
              <w:t>R</w:t>
            </w:r>
            <w:r w:rsidRPr="00A6584C">
              <w:rPr>
                <w:rFonts w:ascii="Arial" w:eastAsiaTheme="minorEastAsia" w:hAnsi="Arial" w:cs="Arial"/>
                <w:color w:val="222222"/>
                <w:lang w:val="en-GB"/>
              </w:rPr>
              <w:t xml:space="preserve">esearch with </w:t>
            </w:r>
            <w:r w:rsidR="00937705">
              <w:rPr>
                <w:rFonts w:ascii="Arial" w:eastAsiaTheme="minorEastAsia" w:hAnsi="Arial" w:cs="Arial"/>
                <w:color w:val="222222"/>
                <w:lang w:val="en-GB"/>
              </w:rPr>
              <w:t>H</w:t>
            </w:r>
            <w:r w:rsidRPr="00A6584C">
              <w:rPr>
                <w:rFonts w:ascii="Arial" w:eastAsiaTheme="minorEastAsia" w:hAnsi="Arial" w:cs="Arial"/>
                <w:color w:val="222222"/>
                <w:lang w:val="en-GB"/>
              </w:rPr>
              <w:t xml:space="preserve">uman </w:t>
            </w:r>
            <w:r w:rsidR="00937705">
              <w:rPr>
                <w:rFonts w:ascii="Arial" w:eastAsiaTheme="minorEastAsia" w:hAnsi="Arial" w:cs="Arial"/>
                <w:color w:val="222222"/>
                <w:lang w:val="en-GB"/>
              </w:rPr>
              <w:t>P</w:t>
            </w:r>
            <w:r w:rsidRPr="00A6584C">
              <w:rPr>
                <w:rFonts w:ascii="Arial" w:eastAsiaTheme="minorEastAsia" w:hAnsi="Arial" w:cs="Arial"/>
                <w:color w:val="222222"/>
                <w:lang w:val="en-GB"/>
              </w:rPr>
              <w:t>articipants</w:t>
            </w:r>
          </w:p>
        </w:tc>
        <w:tc>
          <w:tcPr>
            <w:tcW w:w="2305" w:type="dxa"/>
          </w:tcPr>
          <w:p w14:paraId="630C5D31" w14:textId="0EA4573D" w:rsidR="00A6584C" w:rsidRPr="00A6584C" w:rsidRDefault="00746FE1" w:rsidP="009B1695">
            <w:pPr>
              <w:spacing w:before="100" w:after="100" w:line="276" w:lineRule="auto"/>
              <w:ind w:firstLine="0"/>
              <w:rPr>
                <w:rFonts w:ascii="Arial" w:hAnsi="Arial" w:cs="Arial"/>
              </w:rPr>
            </w:pPr>
            <w:r>
              <w:rPr>
                <w:rFonts w:ascii="Arial" w:hAnsi="Arial" w:cs="Arial"/>
              </w:rPr>
              <w:t>International</w:t>
            </w:r>
          </w:p>
        </w:tc>
      </w:tr>
      <w:tr w:rsidR="00A6584C" w:rsidRPr="00A6584C" w14:paraId="5A54B0CA" w14:textId="77777777" w:rsidTr="004F7E32">
        <w:tc>
          <w:tcPr>
            <w:tcW w:w="2853" w:type="dxa"/>
          </w:tcPr>
          <w:p w14:paraId="25F71BF6" w14:textId="7B66A3A5" w:rsidR="00A6584C" w:rsidRPr="00A6584C" w:rsidRDefault="00A6584C" w:rsidP="009B1695">
            <w:pPr>
              <w:spacing w:line="276" w:lineRule="auto"/>
              <w:ind w:firstLine="0"/>
              <w:rPr>
                <w:rFonts w:ascii="Arial" w:eastAsiaTheme="minorEastAsia" w:hAnsi="Arial" w:cs="Arial"/>
                <w:color w:val="222222"/>
              </w:rPr>
            </w:pPr>
            <w:r w:rsidRPr="00A6584C">
              <w:rPr>
                <w:rFonts w:ascii="Arial" w:eastAsiaTheme="minorEastAsia" w:hAnsi="Arial" w:cs="Arial"/>
                <w:color w:val="222222"/>
                <w:lang w:val="en-GB"/>
              </w:rPr>
              <w:t>United Nations Educational, Scientific and Cultural Organisation</w:t>
            </w:r>
          </w:p>
        </w:tc>
        <w:tc>
          <w:tcPr>
            <w:tcW w:w="823" w:type="dxa"/>
          </w:tcPr>
          <w:p w14:paraId="13F87F9E" w14:textId="76CE9F6C" w:rsidR="00A6584C" w:rsidRPr="00A6584C" w:rsidRDefault="00A6584C" w:rsidP="009B1695">
            <w:pPr>
              <w:spacing w:line="276" w:lineRule="auto"/>
              <w:ind w:firstLine="0"/>
              <w:rPr>
                <w:rFonts w:ascii="Arial" w:hAnsi="Arial" w:cs="Arial"/>
              </w:rPr>
            </w:pPr>
            <w:r w:rsidRPr="00A6584C">
              <w:rPr>
                <w:rFonts w:ascii="Arial" w:hAnsi="Arial" w:cs="Arial"/>
              </w:rPr>
              <w:t>2006</w:t>
            </w:r>
          </w:p>
        </w:tc>
        <w:tc>
          <w:tcPr>
            <w:tcW w:w="3421" w:type="dxa"/>
          </w:tcPr>
          <w:p w14:paraId="3F447C4F" w14:textId="06EC64BC" w:rsidR="00A6584C" w:rsidRPr="00A6584C" w:rsidRDefault="00A6584C" w:rsidP="009B1695">
            <w:pPr>
              <w:spacing w:line="276" w:lineRule="auto"/>
              <w:ind w:firstLine="0"/>
              <w:rPr>
                <w:rFonts w:ascii="Arial" w:eastAsiaTheme="minorEastAsia" w:hAnsi="Arial" w:cs="Arial"/>
                <w:color w:val="333333"/>
              </w:rPr>
            </w:pPr>
            <w:r w:rsidRPr="00A6584C">
              <w:rPr>
                <w:rFonts w:ascii="Arial" w:eastAsiaTheme="minorEastAsia" w:hAnsi="Arial" w:cs="Arial"/>
              </w:rPr>
              <w:t xml:space="preserve">Universal </w:t>
            </w:r>
            <w:r w:rsidR="00937705">
              <w:rPr>
                <w:rFonts w:ascii="Arial" w:eastAsiaTheme="minorEastAsia" w:hAnsi="Arial" w:cs="Arial"/>
              </w:rPr>
              <w:t>D</w:t>
            </w:r>
            <w:r w:rsidRPr="00A6584C">
              <w:rPr>
                <w:rFonts w:ascii="Arial" w:eastAsiaTheme="minorEastAsia" w:hAnsi="Arial" w:cs="Arial"/>
              </w:rPr>
              <w:t xml:space="preserve">eclaration on </w:t>
            </w:r>
            <w:r w:rsidR="00937705">
              <w:rPr>
                <w:rFonts w:ascii="Arial" w:eastAsiaTheme="minorEastAsia" w:hAnsi="Arial" w:cs="Arial"/>
              </w:rPr>
              <w:t>B</w:t>
            </w:r>
            <w:r w:rsidRPr="00A6584C">
              <w:rPr>
                <w:rFonts w:ascii="Arial" w:eastAsiaTheme="minorEastAsia" w:hAnsi="Arial" w:cs="Arial"/>
              </w:rPr>
              <w:t xml:space="preserve">ioethics and </w:t>
            </w:r>
            <w:r w:rsidR="00937705">
              <w:rPr>
                <w:rFonts w:ascii="Arial" w:eastAsiaTheme="minorEastAsia" w:hAnsi="Arial" w:cs="Arial"/>
              </w:rPr>
              <w:t>H</w:t>
            </w:r>
            <w:r w:rsidRPr="00A6584C">
              <w:rPr>
                <w:rFonts w:ascii="Arial" w:eastAsiaTheme="minorEastAsia" w:hAnsi="Arial" w:cs="Arial"/>
              </w:rPr>
              <w:t xml:space="preserve">uman </w:t>
            </w:r>
            <w:r w:rsidR="00937705">
              <w:rPr>
                <w:rFonts w:ascii="Arial" w:eastAsiaTheme="minorEastAsia" w:hAnsi="Arial" w:cs="Arial"/>
              </w:rPr>
              <w:t>R</w:t>
            </w:r>
            <w:r w:rsidRPr="00A6584C">
              <w:rPr>
                <w:rFonts w:ascii="Arial" w:eastAsiaTheme="minorEastAsia" w:hAnsi="Arial" w:cs="Arial"/>
              </w:rPr>
              <w:t>ights</w:t>
            </w:r>
          </w:p>
        </w:tc>
        <w:tc>
          <w:tcPr>
            <w:tcW w:w="2305" w:type="dxa"/>
          </w:tcPr>
          <w:p w14:paraId="4161A71C" w14:textId="17A4688E" w:rsidR="00A6584C" w:rsidRPr="00A6584C" w:rsidRDefault="00BF0696" w:rsidP="009B1695">
            <w:pPr>
              <w:spacing w:before="100" w:after="100" w:line="276" w:lineRule="auto"/>
              <w:ind w:firstLine="0"/>
              <w:rPr>
                <w:rFonts w:ascii="Arial" w:hAnsi="Arial" w:cs="Arial"/>
              </w:rPr>
            </w:pPr>
            <w:r>
              <w:rPr>
                <w:rFonts w:ascii="Arial" w:hAnsi="Arial" w:cs="Arial"/>
              </w:rPr>
              <w:t>International</w:t>
            </w:r>
          </w:p>
        </w:tc>
      </w:tr>
    </w:tbl>
    <w:p w14:paraId="56BC82FD" w14:textId="7162ADDF" w:rsidR="00F920AF" w:rsidRPr="00842E48" w:rsidRDefault="00F920AF" w:rsidP="009B1695">
      <w:pPr>
        <w:spacing w:line="276" w:lineRule="auto"/>
        <w:rPr>
          <w:rFonts w:ascii="Arial" w:hAnsi="Arial"/>
          <w:b/>
          <w:bCs/>
          <w:color w:val="000000" w:themeColor="text1"/>
          <w:sz w:val="32"/>
          <w:szCs w:val="26"/>
        </w:rPr>
      </w:pPr>
      <w:r w:rsidRPr="00F556AF">
        <w:rPr>
          <w:b/>
          <w:bCs/>
        </w:rPr>
        <w:br w:type="page"/>
      </w:r>
    </w:p>
    <w:p w14:paraId="42A5228C" w14:textId="03EDC860" w:rsidR="00F36C69" w:rsidRPr="00B56429" w:rsidRDefault="00F36C69" w:rsidP="009B1695">
      <w:pPr>
        <w:pStyle w:val="Heading2"/>
        <w:spacing w:line="276" w:lineRule="auto"/>
      </w:pPr>
      <w:bookmarkStart w:id="29" w:name="_Toc188280534"/>
      <w:r>
        <w:lastRenderedPageBreak/>
        <w:t xml:space="preserve">Appendix </w:t>
      </w:r>
      <w:r w:rsidR="00A6584C">
        <w:t>D</w:t>
      </w:r>
      <w:r>
        <w:t xml:space="preserve"> </w:t>
      </w:r>
      <w:r w:rsidRPr="00B56429">
        <w:t>List of Contributors</w:t>
      </w:r>
      <w:bookmarkEnd w:id="26"/>
      <w:bookmarkEnd w:id="29"/>
    </w:p>
    <w:p w14:paraId="542B3D15" w14:textId="77777777" w:rsidR="00F36C69" w:rsidRPr="00DB6676" w:rsidRDefault="00F36C69" w:rsidP="009B1695">
      <w:pPr>
        <w:spacing w:line="276" w:lineRule="auto"/>
        <w:rPr>
          <w:rFonts w:ascii="Arial" w:hAnsi="Arial" w:cs="Arial"/>
        </w:rPr>
      </w:pPr>
    </w:p>
    <w:tbl>
      <w:tblPr>
        <w:tblStyle w:val="TableGrid"/>
        <w:tblW w:w="5000" w:type="pct"/>
        <w:tblLook w:val="04A0" w:firstRow="1" w:lastRow="0" w:firstColumn="1" w:lastColumn="0" w:noHBand="0" w:noVBand="1"/>
      </w:tblPr>
      <w:tblGrid>
        <w:gridCol w:w="4272"/>
        <w:gridCol w:w="4744"/>
      </w:tblGrid>
      <w:tr w:rsidR="00F36C69" w:rsidRPr="00DB6676" w14:paraId="12462408" w14:textId="77777777" w:rsidTr="003847C4">
        <w:tc>
          <w:tcPr>
            <w:tcW w:w="2369" w:type="pct"/>
            <w:shd w:val="clear" w:color="auto" w:fill="D9D9D9" w:themeFill="background1" w:themeFillShade="D9"/>
          </w:tcPr>
          <w:p w14:paraId="19D341DF" w14:textId="77777777" w:rsidR="00F36C69" w:rsidRPr="00DB6676" w:rsidRDefault="00F36C69" w:rsidP="009B1695">
            <w:pPr>
              <w:spacing w:before="100" w:after="100" w:line="276" w:lineRule="auto"/>
              <w:rPr>
                <w:rFonts w:ascii="Arial" w:hAnsi="Arial" w:cs="Arial"/>
                <w:b/>
                <w:bCs/>
              </w:rPr>
            </w:pPr>
            <w:r w:rsidRPr="00DB6676">
              <w:rPr>
                <w:rFonts w:ascii="Arial" w:hAnsi="Arial" w:cs="Arial"/>
                <w:b/>
                <w:bCs/>
              </w:rPr>
              <w:t>Title and name</w:t>
            </w:r>
          </w:p>
        </w:tc>
        <w:tc>
          <w:tcPr>
            <w:tcW w:w="2631" w:type="pct"/>
            <w:shd w:val="clear" w:color="auto" w:fill="D9D9D9" w:themeFill="background1" w:themeFillShade="D9"/>
          </w:tcPr>
          <w:p w14:paraId="5892C96C" w14:textId="77777777" w:rsidR="00F36C69" w:rsidRPr="00DB6676" w:rsidRDefault="00F36C69" w:rsidP="009B1695">
            <w:pPr>
              <w:spacing w:line="276" w:lineRule="auto"/>
              <w:rPr>
                <w:rFonts w:ascii="Arial" w:hAnsi="Arial" w:cs="Arial"/>
                <w:b/>
                <w:bCs/>
              </w:rPr>
            </w:pPr>
            <w:r w:rsidRPr="00DB6676">
              <w:rPr>
                <w:rFonts w:ascii="Arial" w:hAnsi="Arial" w:cs="Arial"/>
                <w:b/>
                <w:bCs/>
              </w:rPr>
              <w:t>Institution</w:t>
            </w:r>
          </w:p>
        </w:tc>
      </w:tr>
      <w:tr w:rsidR="00F36C69" w:rsidRPr="00DB6676" w14:paraId="308B2562" w14:textId="77777777" w:rsidTr="003847C4">
        <w:tc>
          <w:tcPr>
            <w:tcW w:w="2369" w:type="pct"/>
          </w:tcPr>
          <w:p w14:paraId="27E0FAAF" w14:textId="77777777" w:rsidR="00F36C69" w:rsidRPr="00DB6676" w:rsidRDefault="00F36C69" w:rsidP="009B1695">
            <w:pPr>
              <w:spacing w:line="276" w:lineRule="auto"/>
              <w:ind w:firstLine="0"/>
              <w:jc w:val="left"/>
              <w:rPr>
                <w:rFonts w:ascii="Arial" w:hAnsi="Arial" w:cs="Arial"/>
              </w:rPr>
            </w:pPr>
            <w:r w:rsidRPr="00DB6676">
              <w:rPr>
                <w:rFonts w:ascii="Arial" w:hAnsi="Arial" w:cs="Arial"/>
              </w:rPr>
              <w:t>Dr Samuel Arnold</w:t>
            </w:r>
          </w:p>
        </w:tc>
        <w:tc>
          <w:tcPr>
            <w:tcW w:w="2631" w:type="pct"/>
          </w:tcPr>
          <w:p w14:paraId="7CFDD2C1"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20FF2F40" w14:textId="77777777" w:rsidTr="003847C4">
        <w:tc>
          <w:tcPr>
            <w:tcW w:w="2369" w:type="pct"/>
          </w:tcPr>
          <w:p w14:paraId="6525F066"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Jodie Bailie</w:t>
            </w:r>
          </w:p>
        </w:tc>
        <w:tc>
          <w:tcPr>
            <w:tcW w:w="2631" w:type="pct"/>
          </w:tcPr>
          <w:p w14:paraId="7B84640D"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Sydney University</w:t>
            </w:r>
          </w:p>
        </w:tc>
      </w:tr>
      <w:tr w:rsidR="00F36C69" w:rsidRPr="00DB6676" w14:paraId="57FD3032" w14:textId="77777777" w:rsidTr="003847C4">
        <w:tc>
          <w:tcPr>
            <w:tcW w:w="2369" w:type="pct"/>
          </w:tcPr>
          <w:p w14:paraId="78C46CB5" w14:textId="77777777" w:rsidR="00F36C69" w:rsidRPr="00DB6676" w:rsidRDefault="00F36C69" w:rsidP="009B1695">
            <w:pPr>
              <w:spacing w:before="100" w:after="100" w:line="276" w:lineRule="auto"/>
              <w:ind w:firstLine="25"/>
              <w:jc w:val="left"/>
              <w:rPr>
                <w:rFonts w:ascii="Arial" w:hAnsi="Arial" w:cs="Arial"/>
              </w:rPr>
            </w:pPr>
            <w:r w:rsidRPr="00DB6676">
              <w:rPr>
                <w:rFonts w:ascii="Arial" w:hAnsi="Arial" w:cs="Arial"/>
              </w:rPr>
              <w:t>Jala Burton</w:t>
            </w:r>
          </w:p>
        </w:tc>
        <w:tc>
          <w:tcPr>
            <w:tcW w:w="2631" w:type="pct"/>
          </w:tcPr>
          <w:p w14:paraId="228B6061"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Flinders University</w:t>
            </w:r>
          </w:p>
        </w:tc>
      </w:tr>
      <w:tr w:rsidR="00F36C69" w:rsidRPr="00DB6676" w14:paraId="64E437E4" w14:textId="77777777" w:rsidTr="003847C4">
        <w:tc>
          <w:tcPr>
            <w:tcW w:w="2369" w:type="pct"/>
          </w:tcPr>
          <w:p w14:paraId="272EC888"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Tim Cahalan</w:t>
            </w:r>
          </w:p>
        </w:tc>
        <w:tc>
          <w:tcPr>
            <w:tcW w:w="2631" w:type="pct"/>
          </w:tcPr>
          <w:p w14:paraId="48CFBF21"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Flinders University</w:t>
            </w:r>
          </w:p>
        </w:tc>
      </w:tr>
      <w:tr w:rsidR="00F36C69" w:rsidRPr="00DB6676" w14:paraId="2B05AE47" w14:textId="77777777" w:rsidTr="003847C4">
        <w:tc>
          <w:tcPr>
            <w:tcW w:w="2369" w:type="pct"/>
          </w:tcPr>
          <w:p w14:paraId="22411D0B"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Susan Collins</w:t>
            </w:r>
          </w:p>
        </w:tc>
        <w:tc>
          <w:tcPr>
            <w:tcW w:w="2631" w:type="pct"/>
          </w:tcPr>
          <w:p w14:paraId="3703E219"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Sydney University</w:t>
            </w:r>
          </w:p>
        </w:tc>
      </w:tr>
      <w:tr w:rsidR="00F36C69" w:rsidRPr="00DB6676" w14:paraId="5D1AADA3" w14:textId="77777777" w:rsidTr="003847C4">
        <w:tc>
          <w:tcPr>
            <w:tcW w:w="2369" w:type="pct"/>
          </w:tcPr>
          <w:p w14:paraId="13FBA16D"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Emma Cooper</w:t>
            </w:r>
          </w:p>
        </w:tc>
        <w:tc>
          <w:tcPr>
            <w:tcW w:w="2631" w:type="pct"/>
          </w:tcPr>
          <w:p w14:paraId="376C9EF3"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Sydney University</w:t>
            </w:r>
          </w:p>
        </w:tc>
      </w:tr>
      <w:tr w:rsidR="00F36C69" w:rsidRPr="00DB6676" w14:paraId="3656B7B8" w14:textId="77777777" w:rsidTr="003847C4">
        <w:tc>
          <w:tcPr>
            <w:tcW w:w="2369" w:type="pct"/>
          </w:tcPr>
          <w:p w14:paraId="63842C7D" w14:textId="31B170C9" w:rsidR="00F36C69" w:rsidRPr="00DB6676" w:rsidRDefault="00F36C69" w:rsidP="009B1695">
            <w:pPr>
              <w:spacing w:line="276" w:lineRule="auto"/>
              <w:ind w:firstLine="25"/>
              <w:jc w:val="left"/>
              <w:rPr>
                <w:rFonts w:ascii="Arial" w:hAnsi="Arial" w:cs="Arial"/>
              </w:rPr>
            </w:pPr>
            <w:r w:rsidRPr="00DB6676">
              <w:rPr>
                <w:rFonts w:ascii="Arial" w:hAnsi="Arial" w:cs="Arial"/>
              </w:rPr>
              <w:t>A/Prof.</w:t>
            </w:r>
            <w:r w:rsidR="00567A78">
              <w:rPr>
                <w:rFonts w:ascii="Arial" w:hAnsi="Arial" w:cs="Arial"/>
              </w:rPr>
              <w:t xml:space="preserve"> </w:t>
            </w:r>
            <w:r w:rsidRPr="00DB6676">
              <w:rPr>
                <w:rFonts w:ascii="Arial" w:hAnsi="Arial" w:cs="Arial"/>
              </w:rPr>
              <w:t>Phillippa Carnemolla</w:t>
            </w:r>
          </w:p>
        </w:tc>
        <w:tc>
          <w:tcPr>
            <w:tcW w:w="2631" w:type="pct"/>
          </w:tcPr>
          <w:p w14:paraId="60ABB54A"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Technology, Sydney</w:t>
            </w:r>
          </w:p>
        </w:tc>
      </w:tr>
      <w:tr w:rsidR="00F36C69" w:rsidRPr="00DB6676" w14:paraId="500B4C6F" w14:textId="77777777" w:rsidTr="003847C4">
        <w:tc>
          <w:tcPr>
            <w:tcW w:w="2369" w:type="pct"/>
          </w:tcPr>
          <w:p w14:paraId="37D2CD89"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Rachael Cvejic</w:t>
            </w:r>
          </w:p>
        </w:tc>
        <w:tc>
          <w:tcPr>
            <w:tcW w:w="2631" w:type="pct"/>
          </w:tcPr>
          <w:p w14:paraId="2D23C362"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2249BFAC" w14:textId="77777777" w:rsidTr="003847C4">
        <w:tc>
          <w:tcPr>
            <w:tcW w:w="2369" w:type="pct"/>
          </w:tcPr>
          <w:p w14:paraId="5C802340"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Tessa de Vries</w:t>
            </w:r>
          </w:p>
        </w:tc>
        <w:tc>
          <w:tcPr>
            <w:tcW w:w="2631" w:type="pct"/>
          </w:tcPr>
          <w:p w14:paraId="3AD541CA"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035BDA0C" w14:textId="77777777" w:rsidTr="003847C4">
        <w:tc>
          <w:tcPr>
            <w:tcW w:w="2369" w:type="pct"/>
          </w:tcPr>
          <w:p w14:paraId="024AE26F"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Alexandra Devine</w:t>
            </w:r>
          </w:p>
        </w:tc>
        <w:tc>
          <w:tcPr>
            <w:tcW w:w="2631" w:type="pct"/>
          </w:tcPr>
          <w:p w14:paraId="0DDD719A"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7FBD3D6C" w14:textId="77777777" w:rsidTr="003847C4">
        <w:tc>
          <w:tcPr>
            <w:tcW w:w="2369" w:type="pct"/>
          </w:tcPr>
          <w:p w14:paraId="75C8B235"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Angela Dew</w:t>
            </w:r>
          </w:p>
        </w:tc>
        <w:tc>
          <w:tcPr>
            <w:tcW w:w="2631" w:type="pct"/>
          </w:tcPr>
          <w:p w14:paraId="2F698FC5"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Deakin University</w:t>
            </w:r>
          </w:p>
        </w:tc>
      </w:tr>
      <w:tr w:rsidR="00F36C69" w:rsidRPr="00DB6676" w14:paraId="6D871E98" w14:textId="77777777" w:rsidTr="003847C4">
        <w:tc>
          <w:tcPr>
            <w:tcW w:w="2369" w:type="pct"/>
          </w:tcPr>
          <w:p w14:paraId="19EA55AB"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Helen Dickinson</w:t>
            </w:r>
          </w:p>
        </w:tc>
        <w:tc>
          <w:tcPr>
            <w:tcW w:w="2631" w:type="pct"/>
          </w:tcPr>
          <w:p w14:paraId="4DE5374B"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UNSW Canberra</w:t>
            </w:r>
          </w:p>
        </w:tc>
      </w:tr>
      <w:tr w:rsidR="00F36C69" w:rsidRPr="00DB6676" w14:paraId="16DEF7D7" w14:textId="77777777" w:rsidTr="003847C4">
        <w:tc>
          <w:tcPr>
            <w:tcW w:w="2369" w:type="pct"/>
          </w:tcPr>
          <w:p w14:paraId="73ADB210"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A/Prof Rhonda Faragher</w:t>
            </w:r>
          </w:p>
        </w:tc>
        <w:tc>
          <w:tcPr>
            <w:tcW w:w="2631" w:type="pct"/>
          </w:tcPr>
          <w:p w14:paraId="699511F6"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Queensland</w:t>
            </w:r>
          </w:p>
        </w:tc>
      </w:tr>
      <w:tr w:rsidR="00F36C69" w:rsidRPr="00DB6676" w14:paraId="5E9A2DC3" w14:textId="77777777" w:rsidTr="003847C4">
        <w:tc>
          <w:tcPr>
            <w:tcW w:w="2369" w:type="pct"/>
          </w:tcPr>
          <w:p w14:paraId="02D6B50C"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Ruth Faragher</w:t>
            </w:r>
          </w:p>
        </w:tc>
        <w:tc>
          <w:tcPr>
            <w:tcW w:w="2631" w:type="pct"/>
          </w:tcPr>
          <w:p w14:paraId="01EC3AD8"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Queensland</w:t>
            </w:r>
          </w:p>
        </w:tc>
      </w:tr>
      <w:tr w:rsidR="00F36C69" w:rsidRPr="00DB6676" w14:paraId="7B5415BA" w14:textId="77777777" w:rsidTr="003847C4">
        <w:tc>
          <w:tcPr>
            <w:tcW w:w="2369" w:type="pct"/>
          </w:tcPr>
          <w:p w14:paraId="5BDA72A4"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Karen Fisher</w:t>
            </w:r>
          </w:p>
        </w:tc>
        <w:tc>
          <w:tcPr>
            <w:tcW w:w="2631" w:type="pct"/>
          </w:tcPr>
          <w:p w14:paraId="666CE9D9"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134E0EB3" w14:textId="77777777" w:rsidTr="003847C4">
        <w:tc>
          <w:tcPr>
            <w:tcW w:w="2369" w:type="pct"/>
          </w:tcPr>
          <w:p w14:paraId="63D26FFD"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Julliane Higgins</w:t>
            </w:r>
          </w:p>
        </w:tc>
        <w:tc>
          <w:tcPr>
            <w:tcW w:w="2631" w:type="pct"/>
          </w:tcPr>
          <w:p w14:paraId="1B1F1AA6"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5788E0A2" w14:textId="77777777" w:rsidTr="003847C4">
        <w:tc>
          <w:tcPr>
            <w:tcW w:w="2369" w:type="pct"/>
          </w:tcPr>
          <w:p w14:paraId="3496ABF0"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Anne Kavanagh</w:t>
            </w:r>
          </w:p>
        </w:tc>
        <w:tc>
          <w:tcPr>
            <w:tcW w:w="2631" w:type="pct"/>
          </w:tcPr>
          <w:p w14:paraId="134EF7E6"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0AB16B29" w14:textId="77777777" w:rsidTr="003847C4">
        <w:tc>
          <w:tcPr>
            <w:tcW w:w="2369" w:type="pct"/>
          </w:tcPr>
          <w:p w14:paraId="391E9BE4" w14:textId="77777777" w:rsidR="00F36C69" w:rsidRPr="00DB6676" w:rsidRDefault="00F36C69" w:rsidP="009B1695">
            <w:pPr>
              <w:spacing w:before="100" w:after="100" w:line="276" w:lineRule="auto"/>
              <w:ind w:firstLine="25"/>
              <w:jc w:val="left"/>
              <w:rPr>
                <w:rFonts w:ascii="Arial" w:hAnsi="Arial" w:cs="Arial"/>
              </w:rPr>
            </w:pPr>
            <w:r w:rsidRPr="00DB6676">
              <w:rPr>
                <w:rFonts w:ascii="Arial" w:hAnsi="Arial" w:cs="Arial"/>
              </w:rPr>
              <w:t>Prof Amanda Kearney</w:t>
            </w:r>
          </w:p>
        </w:tc>
        <w:tc>
          <w:tcPr>
            <w:tcW w:w="2631" w:type="pct"/>
          </w:tcPr>
          <w:p w14:paraId="664F4906"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3769F3E8" w14:textId="77777777" w:rsidTr="003847C4">
        <w:tc>
          <w:tcPr>
            <w:tcW w:w="2369" w:type="pct"/>
          </w:tcPr>
          <w:p w14:paraId="5368C0A9" w14:textId="1B527B04" w:rsidR="00F36C69" w:rsidRPr="00DB6676" w:rsidRDefault="00F36C69" w:rsidP="009B1695">
            <w:pPr>
              <w:spacing w:line="276" w:lineRule="auto"/>
              <w:ind w:firstLine="25"/>
              <w:jc w:val="left"/>
              <w:rPr>
                <w:rFonts w:ascii="Arial" w:hAnsi="Arial" w:cs="Arial"/>
              </w:rPr>
            </w:pPr>
            <w:r w:rsidRPr="00DB6676">
              <w:rPr>
                <w:rFonts w:ascii="Arial" w:hAnsi="Arial" w:cs="Arial"/>
              </w:rPr>
              <w:t xml:space="preserve">Prof. </w:t>
            </w:r>
            <w:proofErr w:type="spellStart"/>
            <w:r w:rsidRPr="00DB6676">
              <w:rPr>
                <w:rFonts w:ascii="Arial" w:hAnsi="Arial" w:cs="Arial"/>
              </w:rPr>
              <w:t>Gwynn</w:t>
            </w:r>
            <w:r w:rsidR="00033E5F">
              <w:rPr>
                <w:rFonts w:ascii="Arial" w:hAnsi="Arial" w:cs="Arial"/>
              </w:rPr>
              <w:t>y</w:t>
            </w:r>
            <w:r w:rsidRPr="00DB6676">
              <w:rPr>
                <w:rFonts w:ascii="Arial" w:hAnsi="Arial" w:cs="Arial"/>
              </w:rPr>
              <w:t>th</w:t>
            </w:r>
            <w:proofErr w:type="spellEnd"/>
            <w:r w:rsidRPr="00DB6676">
              <w:rPr>
                <w:rFonts w:ascii="Arial" w:hAnsi="Arial" w:cs="Arial"/>
              </w:rPr>
              <w:t xml:space="preserve"> Llewellyn</w:t>
            </w:r>
          </w:p>
        </w:tc>
        <w:tc>
          <w:tcPr>
            <w:tcW w:w="2631" w:type="pct"/>
          </w:tcPr>
          <w:p w14:paraId="74B3F925"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Sydney University</w:t>
            </w:r>
          </w:p>
        </w:tc>
      </w:tr>
      <w:tr w:rsidR="00F36C69" w:rsidRPr="00DB6676" w14:paraId="3D584E3E" w14:textId="77777777" w:rsidTr="003847C4">
        <w:tc>
          <w:tcPr>
            <w:tcW w:w="2369" w:type="pct"/>
          </w:tcPr>
          <w:p w14:paraId="76BEE1AC"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Jan Lloyd</w:t>
            </w:r>
          </w:p>
        </w:tc>
        <w:tc>
          <w:tcPr>
            <w:tcW w:w="2631" w:type="pct"/>
          </w:tcPr>
          <w:p w14:paraId="13E46DE3"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Queensland</w:t>
            </w:r>
          </w:p>
        </w:tc>
      </w:tr>
      <w:tr w:rsidR="00F36C69" w:rsidRPr="00DB6676" w14:paraId="140AD116" w14:textId="77777777" w:rsidTr="003847C4">
        <w:tc>
          <w:tcPr>
            <w:tcW w:w="2369" w:type="pct"/>
          </w:tcPr>
          <w:p w14:paraId="7FBE83E0"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 xml:space="preserve">Prof. Keith </w:t>
            </w:r>
            <w:proofErr w:type="spellStart"/>
            <w:r w:rsidRPr="00DB6676">
              <w:rPr>
                <w:rFonts w:ascii="Arial" w:hAnsi="Arial" w:cs="Arial"/>
              </w:rPr>
              <w:t>McVilly</w:t>
            </w:r>
            <w:proofErr w:type="spellEnd"/>
          </w:p>
        </w:tc>
        <w:tc>
          <w:tcPr>
            <w:tcW w:w="2631" w:type="pct"/>
          </w:tcPr>
          <w:p w14:paraId="4AD62308"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38CD0A80" w14:textId="77777777" w:rsidTr="003847C4">
        <w:tc>
          <w:tcPr>
            <w:tcW w:w="2369" w:type="pct"/>
          </w:tcPr>
          <w:p w14:paraId="7E03F109"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Ariella Meltzer</w:t>
            </w:r>
          </w:p>
        </w:tc>
        <w:tc>
          <w:tcPr>
            <w:tcW w:w="2631" w:type="pct"/>
          </w:tcPr>
          <w:p w14:paraId="7842E160"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4C26AB7C" w14:textId="77777777" w:rsidTr="003847C4">
        <w:tc>
          <w:tcPr>
            <w:tcW w:w="2369" w:type="pct"/>
          </w:tcPr>
          <w:p w14:paraId="2D189642"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A/Prof. Sue Olney</w:t>
            </w:r>
          </w:p>
        </w:tc>
        <w:tc>
          <w:tcPr>
            <w:tcW w:w="2631" w:type="pct"/>
          </w:tcPr>
          <w:p w14:paraId="23493FF0"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4D5D80A0" w14:textId="77777777" w:rsidTr="003847C4">
        <w:tc>
          <w:tcPr>
            <w:tcW w:w="2369" w:type="pct"/>
          </w:tcPr>
          <w:p w14:paraId="028D90F6"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 xml:space="preserve">Dr Emma Palmer </w:t>
            </w:r>
          </w:p>
        </w:tc>
        <w:tc>
          <w:tcPr>
            <w:tcW w:w="2631" w:type="pct"/>
          </w:tcPr>
          <w:p w14:paraId="0BFEE9D6"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0AECD692" w14:textId="77777777" w:rsidTr="003847C4">
        <w:tc>
          <w:tcPr>
            <w:tcW w:w="2369" w:type="pct"/>
          </w:tcPr>
          <w:p w14:paraId="171C4858"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 xml:space="preserve">Prof Kathy </w:t>
            </w:r>
            <w:proofErr w:type="spellStart"/>
            <w:r w:rsidRPr="00DB6676">
              <w:rPr>
                <w:rFonts w:ascii="Arial" w:hAnsi="Arial" w:cs="Arial"/>
              </w:rPr>
              <w:t>Petoumenos</w:t>
            </w:r>
            <w:proofErr w:type="spellEnd"/>
          </w:p>
        </w:tc>
        <w:tc>
          <w:tcPr>
            <w:tcW w:w="2631" w:type="pct"/>
          </w:tcPr>
          <w:p w14:paraId="33101470"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37AD790C" w14:textId="77777777" w:rsidTr="003847C4">
        <w:tc>
          <w:tcPr>
            <w:tcW w:w="2369" w:type="pct"/>
          </w:tcPr>
          <w:p w14:paraId="3AF05643"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 xml:space="preserve">Dr Fiona </w:t>
            </w:r>
            <w:proofErr w:type="spellStart"/>
            <w:r w:rsidRPr="00DB6676">
              <w:rPr>
                <w:rFonts w:ascii="Arial" w:hAnsi="Arial" w:cs="Arial"/>
              </w:rPr>
              <w:t>Rillotta</w:t>
            </w:r>
            <w:proofErr w:type="spellEnd"/>
          </w:p>
        </w:tc>
        <w:tc>
          <w:tcPr>
            <w:tcW w:w="2631" w:type="pct"/>
          </w:tcPr>
          <w:p w14:paraId="312A1D29"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Flinders University</w:t>
            </w:r>
          </w:p>
        </w:tc>
      </w:tr>
      <w:tr w:rsidR="00F36C69" w:rsidRPr="00DB6676" w14:paraId="28225A88" w14:textId="77777777" w:rsidTr="003847C4">
        <w:tc>
          <w:tcPr>
            <w:tcW w:w="2369" w:type="pct"/>
          </w:tcPr>
          <w:p w14:paraId="1509A252"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Sally Robinson</w:t>
            </w:r>
          </w:p>
        </w:tc>
        <w:tc>
          <w:tcPr>
            <w:tcW w:w="2631" w:type="pct"/>
          </w:tcPr>
          <w:p w14:paraId="2DA4D8EA"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Flinders University</w:t>
            </w:r>
          </w:p>
        </w:tc>
      </w:tr>
      <w:tr w:rsidR="00F36C69" w:rsidRPr="00DB6676" w14:paraId="32D6EB55" w14:textId="77777777" w:rsidTr="003847C4">
        <w:tc>
          <w:tcPr>
            <w:tcW w:w="2369" w:type="pct"/>
          </w:tcPr>
          <w:p w14:paraId="48F7DEDC"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Louisa Smith</w:t>
            </w:r>
          </w:p>
        </w:tc>
        <w:tc>
          <w:tcPr>
            <w:tcW w:w="2631" w:type="pct"/>
          </w:tcPr>
          <w:p w14:paraId="682D7463"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Deakin University</w:t>
            </w:r>
          </w:p>
        </w:tc>
      </w:tr>
      <w:tr w:rsidR="00F36C69" w:rsidRPr="00DB6676" w14:paraId="703CAE5D" w14:textId="77777777" w:rsidTr="003847C4">
        <w:tc>
          <w:tcPr>
            <w:tcW w:w="2369" w:type="pct"/>
          </w:tcPr>
          <w:p w14:paraId="7A0EEEE5"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Jennifer Smith-Merry</w:t>
            </w:r>
          </w:p>
        </w:tc>
        <w:tc>
          <w:tcPr>
            <w:tcW w:w="2631" w:type="pct"/>
          </w:tcPr>
          <w:p w14:paraId="29EFD149"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Sydney University</w:t>
            </w:r>
          </w:p>
        </w:tc>
      </w:tr>
      <w:tr w:rsidR="00F36C69" w:rsidRPr="00DB6676" w14:paraId="5BB0D7CE" w14:textId="77777777" w:rsidTr="003847C4">
        <w:tc>
          <w:tcPr>
            <w:tcW w:w="2369" w:type="pct"/>
          </w:tcPr>
          <w:p w14:paraId="62FA259C"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Victoria Stead</w:t>
            </w:r>
          </w:p>
        </w:tc>
        <w:tc>
          <w:tcPr>
            <w:tcW w:w="2631" w:type="pct"/>
          </w:tcPr>
          <w:p w14:paraId="3181CD61"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Deakin University</w:t>
            </w:r>
          </w:p>
        </w:tc>
      </w:tr>
      <w:tr w:rsidR="00F36C69" w:rsidRPr="00DB6676" w14:paraId="650F4C6E" w14:textId="77777777" w:rsidTr="003847C4">
        <w:tc>
          <w:tcPr>
            <w:tcW w:w="2369" w:type="pct"/>
          </w:tcPr>
          <w:p w14:paraId="2A53E450"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Matthew Turnbull</w:t>
            </w:r>
          </w:p>
        </w:tc>
        <w:tc>
          <w:tcPr>
            <w:tcW w:w="2631" w:type="pct"/>
          </w:tcPr>
          <w:p w14:paraId="6F6A88CE"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Flinders University</w:t>
            </w:r>
          </w:p>
        </w:tc>
      </w:tr>
      <w:tr w:rsidR="00F36C69" w:rsidRPr="00DB6676" w14:paraId="1FF4674A" w14:textId="77777777" w:rsidTr="003847C4">
        <w:tc>
          <w:tcPr>
            <w:tcW w:w="2369" w:type="pct"/>
          </w:tcPr>
          <w:p w14:paraId="16F41312"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Cathy Vaughan</w:t>
            </w:r>
          </w:p>
        </w:tc>
        <w:tc>
          <w:tcPr>
            <w:tcW w:w="2631" w:type="pct"/>
          </w:tcPr>
          <w:p w14:paraId="2C8C5DBA"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3A776653" w14:textId="77777777" w:rsidTr="003847C4">
        <w:tc>
          <w:tcPr>
            <w:tcW w:w="2369" w:type="pct"/>
          </w:tcPr>
          <w:p w14:paraId="7E2B36A1"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Joanne Watson</w:t>
            </w:r>
          </w:p>
        </w:tc>
        <w:tc>
          <w:tcPr>
            <w:tcW w:w="2631" w:type="pct"/>
          </w:tcPr>
          <w:p w14:paraId="5ADBB9E5"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Deakin University</w:t>
            </w:r>
          </w:p>
        </w:tc>
      </w:tr>
      <w:tr w:rsidR="00F36C69" w:rsidRPr="00DB6676" w14:paraId="592AACCA" w14:textId="77777777" w:rsidTr="003847C4">
        <w:tc>
          <w:tcPr>
            <w:tcW w:w="2369" w:type="pct"/>
          </w:tcPr>
          <w:p w14:paraId="119D59B8"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Janelle Weise</w:t>
            </w:r>
          </w:p>
        </w:tc>
        <w:tc>
          <w:tcPr>
            <w:tcW w:w="2631" w:type="pct"/>
          </w:tcPr>
          <w:p w14:paraId="5C8799F8"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New South Wales</w:t>
            </w:r>
          </w:p>
        </w:tc>
      </w:tr>
      <w:tr w:rsidR="00F36C69" w:rsidRPr="00DB6676" w14:paraId="0678F601" w14:textId="77777777" w:rsidTr="003847C4">
        <w:tc>
          <w:tcPr>
            <w:tcW w:w="2369" w:type="pct"/>
          </w:tcPr>
          <w:p w14:paraId="55339839"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Raelene West</w:t>
            </w:r>
          </w:p>
        </w:tc>
        <w:tc>
          <w:tcPr>
            <w:tcW w:w="2631" w:type="pct"/>
          </w:tcPr>
          <w:p w14:paraId="3763B08E"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4DE41084" w14:textId="77777777" w:rsidTr="003847C4">
        <w:tc>
          <w:tcPr>
            <w:tcW w:w="2369" w:type="pct"/>
          </w:tcPr>
          <w:p w14:paraId="6982439A"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A/Prof. Ilan Wiesel</w:t>
            </w:r>
          </w:p>
        </w:tc>
        <w:tc>
          <w:tcPr>
            <w:tcW w:w="2631" w:type="pct"/>
          </w:tcPr>
          <w:p w14:paraId="45685079"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University of Melbourne</w:t>
            </w:r>
          </w:p>
        </w:tc>
      </w:tr>
      <w:tr w:rsidR="00F36C69" w:rsidRPr="00DB6676" w14:paraId="1DC4935C" w14:textId="77777777" w:rsidTr="003847C4">
        <w:tc>
          <w:tcPr>
            <w:tcW w:w="2369" w:type="pct"/>
          </w:tcPr>
          <w:p w14:paraId="415A7AA2"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Prof. Andrew Whitehouse</w:t>
            </w:r>
          </w:p>
        </w:tc>
        <w:tc>
          <w:tcPr>
            <w:tcW w:w="2631" w:type="pct"/>
          </w:tcPr>
          <w:p w14:paraId="471F7B28" w14:textId="77777777" w:rsidR="00F36C69" w:rsidRPr="00DB6676" w:rsidRDefault="00F36C69" w:rsidP="009B1695">
            <w:pPr>
              <w:spacing w:line="276" w:lineRule="auto"/>
              <w:ind w:left="33" w:firstLine="0"/>
              <w:jc w:val="left"/>
              <w:rPr>
                <w:rFonts w:ascii="Arial" w:hAnsi="Arial" w:cs="Arial"/>
              </w:rPr>
            </w:pPr>
            <w:r w:rsidRPr="00DB6676">
              <w:rPr>
                <w:rFonts w:ascii="Arial" w:hAnsi="Arial" w:cs="Arial"/>
              </w:rPr>
              <w:t>Telethon Kids Institute/ University of Western Australia</w:t>
            </w:r>
          </w:p>
        </w:tc>
      </w:tr>
      <w:tr w:rsidR="00F36C69" w:rsidRPr="00DB6676" w14:paraId="0BC538E7" w14:textId="77777777" w:rsidTr="003847C4">
        <w:tc>
          <w:tcPr>
            <w:tcW w:w="2369" w:type="pct"/>
          </w:tcPr>
          <w:p w14:paraId="1956047E" w14:textId="77777777" w:rsidR="00F36C69" w:rsidRPr="00DB6676" w:rsidRDefault="00F36C69" w:rsidP="009B1695">
            <w:pPr>
              <w:spacing w:line="276" w:lineRule="auto"/>
              <w:ind w:firstLine="25"/>
              <w:jc w:val="left"/>
              <w:rPr>
                <w:rFonts w:ascii="Arial" w:hAnsi="Arial" w:cs="Arial"/>
              </w:rPr>
            </w:pPr>
            <w:r w:rsidRPr="00DB6676">
              <w:rPr>
                <w:rFonts w:ascii="Arial" w:hAnsi="Arial" w:cs="Arial"/>
              </w:rPr>
              <w:t>Dr Sophie Yates</w:t>
            </w:r>
          </w:p>
        </w:tc>
        <w:tc>
          <w:tcPr>
            <w:tcW w:w="2631" w:type="pct"/>
          </w:tcPr>
          <w:p w14:paraId="13F727F9" w14:textId="77777777" w:rsidR="00F36C69" w:rsidRPr="00DB6676" w:rsidRDefault="00F36C69" w:rsidP="009B1695">
            <w:pPr>
              <w:spacing w:before="100" w:after="100" w:line="276" w:lineRule="auto"/>
              <w:ind w:left="33" w:firstLine="0"/>
              <w:jc w:val="left"/>
              <w:rPr>
                <w:rFonts w:ascii="Arial" w:hAnsi="Arial" w:cs="Arial"/>
              </w:rPr>
            </w:pPr>
            <w:r w:rsidRPr="00DB6676">
              <w:rPr>
                <w:rFonts w:ascii="Arial" w:hAnsi="Arial" w:cs="Arial"/>
              </w:rPr>
              <w:t>Australian National University</w:t>
            </w:r>
          </w:p>
        </w:tc>
      </w:tr>
    </w:tbl>
    <w:p w14:paraId="3C699D98" w14:textId="77777777" w:rsidR="00304FA6" w:rsidRPr="00DB6676" w:rsidRDefault="00304FA6" w:rsidP="009B1695">
      <w:pPr>
        <w:pStyle w:val="Heading1"/>
        <w:spacing w:line="276" w:lineRule="auto"/>
        <w:rPr>
          <w:rFonts w:cs="Arial"/>
          <w:highlight w:val="yellow"/>
        </w:rPr>
      </w:pPr>
      <w:bookmarkStart w:id="30" w:name="_Toc188280535"/>
      <w:r w:rsidRPr="00DB6676">
        <w:rPr>
          <w:rFonts w:cs="Arial"/>
        </w:rPr>
        <w:lastRenderedPageBreak/>
        <w:t>References</w:t>
      </w:r>
      <w:bookmarkEnd w:id="30"/>
      <w:r w:rsidRPr="00DB6676">
        <w:rPr>
          <w:rFonts w:cs="Arial"/>
        </w:rPr>
        <w:t xml:space="preserve"> </w:t>
      </w:r>
    </w:p>
    <w:p w14:paraId="5B27CFFE" w14:textId="77777777" w:rsidR="004E560C" w:rsidRDefault="004E560C" w:rsidP="009B1695">
      <w:pPr>
        <w:spacing w:line="276" w:lineRule="auto"/>
      </w:pPr>
    </w:p>
    <w:bookmarkEnd w:id="22"/>
    <w:bookmarkEnd w:id="23"/>
    <w:p w14:paraId="27D7BD3C" w14:textId="77777777" w:rsidR="00270D58" w:rsidRPr="009B1ED8" w:rsidRDefault="00270D58" w:rsidP="00270D58">
      <w:pPr>
        <w:spacing w:line="360" w:lineRule="auto"/>
        <w:ind w:left="720" w:hanging="720"/>
        <w:jc w:val="left"/>
        <w:rPr>
          <w:rFonts w:ascii="Arial" w:hAnsi="Arial" w:cs="Arial"/>
          <w:szCs w:val="24"/>
        </w:rPr>
      </w:pPr>
      <w:proofErr w:type="spellStart"/>
      <w:r w:rsidRPr="009B1ED8">
        <w:rPr>
          <w:rFonts w:ascii="Arial" w:hAnsi="Arial" w:cs="Arial"/>
          <w:szCs w:val="24"/>
        </w:rPr>
        <w:t>Ajodhia</w:t>
      </w:r>
      <w:proofErr w:type="spellEnd"/>
      <w:r w:rsidRPr="009B1ED8">
        <w:rPr>
          <w:rFonts w:ascii="Arial" w:hAnsi="Arial" w:cs="Arial"/>
          <w:szCs w:val="24"/>
        </w:rPr>
        <w:t xml:space="preserve">-Andrews, A. (2015). Reflexively conducting research with ethnically diverse children with disabilities. </w:t>
      </w:r>
      <w:r w:rsidRPr="009B1ED8">
        <w:rPr>
          <w:rFonts w:ascii="Arial" w:hAnsi="Arial" w:cs="Arial"/>
          <w:i/>
          <w:iCs/>
          <w:szCs w:val="24"/>
        </w:rPr>
        <w:t>Qualitative Report</w:t>
      </w:r>
      <w:r w:rsidRPr="009B1ED8">
        <w:rPr>
          <w:rFonts w:ascii="Arial" w:hAnsi="Arial" w:cs="Arial"/>
          <w:szCs w:val="24"/>
        </w:rPr>
        <w:t xml:space="preserve">, </w:t>
      </w:r>
      <w:r w:rsidRPr="009B1ED8">
        <w:rPr>
          <w:rFonts w:ascii="Arial" w:hAnsi="Arial" w:cs="Arial"/>
          <w:i/>
          <w:iCs/>
          <w:szCs w:val="24"/>
        </w:rPr>
        <w:t>21</w:t>
      </w:r>
      <w:r w:rsidRPr="009B1ED8">
        <w:rPr>
          <w:rFonts w:ascii="Arial" w:hAnsi="Arial" w:cs="Arial"/>
          <w:szCs w:val="24"/>
        </w:rPr>
        <w:t xml:space="preserve">(2), 252–287. </w:t>
      </w:r>
      <w:hyperlink r:id="rId15" w:history="1">
        <w:r w:rsidRPr="00CF06CB">
          <w:rPr>
            <w:rStyle w:val="Hyperlink"/>
            <w:rFonts w:ascii="Arial" w:hAnsi="Arial" w:cs="Arial"/>
            <w:szCs w:val="24"/>
          </w:rPr>
          <w:t>https://nsuworks.nova.edu/tqr/vol21/iss2/6/</w:t>
        </w:r>
      </w:hyperlink>
      <w:r>
        <w:rPr>
          <w:rFonts w:ascii="Arial" w:hAnsi="Arial" w:cs="Arial"/>
          <w:szCs w:val="24"/>
        </w:rPr>
        <w:t xml:space="preserve"> </w:t>
      </w:r>
    </w:p>
    <w:p w14:paraId="1A8375C6" w14:textId="77777777" w:rsidR="00270D58" w:rsidRPr="009B1ED8" w:rsidRDefault="00270D58" w:rsidP="00270D58">
      <w:pPr>
        <w:spacing w:line="360" w:lineRule="auto"/>
        <w:jc w:val="left"/>
        <w:rPr>
          <w:rFonts w:ascii="Arial" w:hAnsi="Arial" w:cs="Arial"/>
          <w:szCs w:val="24"/>
        </w:rPr>
      </w:pPr>
    </w:p>
    <w:p w14:paraId="4049F1A4" w14:textId="77777777" w:rsidR="00270D58" w:rsidRPr="009B1ED8" w:rsidRDefault="00270D58" w:rsidP="00270D58">
      <w:pPr>
        <w:spacing w:line="360" w:lineRule="auto"/>
        <w:ind w:left="720" w:hanging="720"/>
        <w:jc w:val="left"/>
        <w:rPr>
          <w:rFonts w:ascii="Arial" w:hAnsi="Arial" w:cs="Arial"/>
          <w:szCs w:val="24"/>
        </w:rPr>
      </w:pPr>
      <w:r w:rsidRPr="009B1ED8">
        <w:rPr>
          <w:rFonts w:ascii="Arial" w:eastAsia="Arial" w:hAnsi="Arial" w:cs="Arial"/>
          <w:szCs w:val="24"/>
        </w:rPr>
        <w:t>Atkinson, J. (2007)</w:t>
      </w:r>
      <w:r>
        <w:rPr>
          <w:rFonts w:ascii="Arial" w:eastAsia="Arial" w:hAnsi="Arial" w:cs="Arial"/>
          <w:szCs w:val="24"/>
        </w:rPr>
        <w:t>.</w:t>
      </w:r>
      <w:r w:rsidRPr="009B1ED8">
        <w:rPr>
          <w:rFonts w:ascii="Arial" w:eastAsia="Arial" w:hAnsi="Arial" w:cs="Arial"/>
          <w:szCs w:val="24"/>
        </w:rPr>
        <w:t xml:space="preserve"> Protecting or empowering the vulnerable: Mental Illness, communication and the research process</w:t>
      </w:r>
      <w:r>
        <w:rPr>
          <w:rFonts w:ascii="Arial" w:eastAsia="Arial" w:hAnsi="Arial" w:cs="Arial"/>
          <w:szCs w:val="24"/>
        </w:rPr>
        <w:t>.</w:t>
      </w:r>
      <w:r w:rsidRPr="009B1ED8">
        <w:rPr>
          <w:rFonts w:ascii="Arial" w:eastAsia="Arial" w:hAnsi="Arial" w:cs="Arial"/>
          <w:szCs w:val="24"/>
        </w:rPr>
        <w:t xml:space="preserve"> </w:t>
      </w:r>
      <w:r w:rsidRPr="009B1ED8">
        <w:rPr>
          <w:rFonts w:ascii="Arial" w:eastAsia="Arial" w:hAnsi="Arial" w:cs="Arial"/>
          <w:i/>
          <w:iCs/>
          <w:szCs w:val="24"/>
        </w:rPr>
        <w:t>Research Ethics Review,</w:t>
      </w:r>
      <w:r w:rsidRPr="009B1ED8">
        <w:rPr>
          <w:rFonts w:ascii="Arial" w:eastAsia="Arial" w:hAnsi="Arial" w:cs="Arial"/>
          <w:szCs w:val="24"/>
        </w:rPr>
        <w:t xml:space="preserve"> 3(4), </w:t>
      </w:r>
      <w:r>
        <w:rPr>
          <w:rFonts w:ascii="Arial" w:hAnsi="Arial" w:cs="Arial"/>
          <w:szCs w:val="24"/>
        </w:rPr>
        <w:t>134</w:t>
      </w:r>
      <w:r w:rsidRPr="009B1ED8">
        <w:rPr>
          <w:rFonts w:ascii="Arial" w:hAnsi="Arial" w:cs="Arial"/>
          <w:szCs w:val="24"/>
        </w:rPr>
        <w:t>–</w:t>
      </w:r>
      <w:r>
        <w:rPr>
          <w:rFonts w:ascii="Arial" w:hAnsi="Arial" w:cs="Arial"/>
          <w:szCs w:val="24"/>
        </w:rPr>
        <w:t xml:space="preserve">138. </w:t>
      </w:r>
      <w:hyperlink r:id="rId16" w:history="1">
        <w:r w:rsidRPr="00CF06CB">
          <w:rPr>
            <w:rStyle w:val="Hyperlink"/>
            <w:rFonts w:ascii="Arial" w:hAnsi="Arial" w:cs="Arial"/>
            <w:szCs w:val="24"/>
          </w:rPr>
          <w:t>https://doi.org/10.1177/174701610700300410</w:t>
        </w:r>
      </w:hyperlink>
      <w:r>
        <w:rPr>
          <w:rFonts w:ascii="Arial" w:hAnsi="Arial" w:cs="Arial"/>
          <w:szCs w:val="24"/>
        </w:rPr>
        <w:t xml:space="preserve"> </w:t>
      </w:r>
    </w:p>
    <w:p w14:paraId="6FC7E9B5" w14:textId="77777777" w:rsidR="00270D58" w:rsidRPr="009B1ED8" w:rsidRDefault="00270D58" w:rsidP="00270D58">
      <w:pPr>
        <w:spacing w:line="360" w:lineRule="auto"/>
        <w:ind w:left="720" w:hanging="720"/>
        <w:jc w:val="left"/>
        <w:rPr>
          <w:rFonts w:ascii="Arial" w:hAnsi="Arial" w:cs="Arial"/>
          <w:szCs w:val="24"/>
        </w:rPr>
      </w:pPr>
    </w:p>
    <w:p w14:paraId="635DA961" w14:textId="1E062BBD"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Banks, L. M., Willan, S., Inglis-Jassiem, G., Dunkle, K., </w:t>
      </w:r>
      <w:proofErr w:type="spellStart"/>
      <w:r w:rsidRPr="009B1ED8">
        <w:rPr>
          <w:rFonts w:ascii="Arial" w:hAnsi="Arial" w:cs="Arial"/>
          <w:szCs w:val="24"/>
        </w:rPr>
        <w:t>Ganle</w:t>
      </w:r>
      <w:proofErr w:type="spellEnd"/>
      <w:r w:rsidRPr="009B1ED8">
        <w:rPr>
          <w:rFonts w:ascii="Arial" w:hAnsi="Arial" w:cs="Arial"/>
          <w:szCs w:val="24"/>
        </w:rPr>
        <w:t xml:space="preserve">, J., Shakespeare, T., Khan, R. S., Hameed, S., Machisa, M., Watson, N., Carpenter, B., Smythe, T., Mthethwa, N., </w:t>
      </w:r>
      <w:proofErr w:type="spellStart"/>
      <w:r w:rsidRPr="009B1ED8">
        <w:rPr>
          <w:rFonts w:ascii="Arial" w:hAnsi="Arial" w:cs="Arial"/>
          <w:szCs w:val="24"/>
        </w:rPr>
        <w:t>Seketi</w:t>
      </w:r>
      <w:proofErr w:type="spellEnd"/>
      <w:r w:rsidRPr="009B1ED8">
        <w:rPr>
          <w:rFonts w:ascii="Arial" w:hAnsi="Arial" w:cs="Arial"/>
          <w:szCs w:val="24"/>
        </w:rPr>
        <w:t xml:space="preserve">, Q., Wilbur, J., Nzuza, A., </w:t>
      </w:r>
      <w:proofErr w:type="spellStart"/>
      <w:r w:rsidRPr="009B1ED8">
        <w:rPr>
          <w:rFonts w:ascii="Arial" w:hAnsi="Arial" w:cs="Arial"/>
          <w:szCs w:val="24"/>
        </w:rPr>
        <w:t>İlkkurşun</w:t>
      </w:r>
      <w:proofErr w:type="spellEnd"/>
      <w:r w:rsidRPr="009B1ED8">
        <w:rPr>
          <w:rFonts w:ascii="Arial" w:hAnsi="Arial" w:cs="Arial"/>
          <w:szCs w:val="24"/>
        </w:rPr>
        <w:t xml:space="preserve">, Z., Tetali, S., Huq, L., Clyde, A., </w:t>
      </w:r>
      <w:r w:rsidR="005442F6">
        <w:rPr>
          <w:rFonts w:ascii="Arial" w:hAnsi="Arial" w:cs="Arial"/>
          <w:szCs w:val="24"/>
        </w:rPr>
        <w:t xml:space="preserve">&amp; </w:t>
      </w:r>
      <w:proofErr w:type="spellStart"/>
      <w:r w:rsidRPr="009B1ED8">
        <w:rPr>
          <w:rFonts w:ascii="Arial" w:hAnsi="Arial" w:cs="Arial"/>
          <w:szCs w:val="24"/>
        </w:rPr>
        <w:t>Hanass</w:t>
      </w:r>
      <w:proofErr w:type="spellEnd"/>
      <w:r w:rsidRPr="009B1ED8">
        <w:rPr>
          <w:rFonts w:ascii="Arial" w:hAnsi="Arial" w:cs="Arial"/>
          <w:szCs w:val="24"/>
        </w:rPr>
        <w:t xml:space="preserve">-Hancock, J. (2022). Adapting disability research methods and practices during the covid-19 pandemic: Experiences from the field. </w:t>
      </w:r>
      <w:r w:rsidRPr="009B1ED8">
        <w:rPr>
          <w:rFonts w:ascii="Arial" w:hAnsi="Arial" w:cs="Arial"/>
          <w:i/>
          <w:iCs/>
          <w:szCs w:val="24"/>
        </w:rPr>
        <w:t>IDS Bulletin</w:t>
      </w:r>
      <w:r w:rsidRPr="009B1ED8">
        <w:rPr>
          <w:rFonts w:ascii="Arial" w:hAnsi="Arial" w:cs="Arial"/>
          <w:szCs w:val="24"/>
        </w:rPr>
        <w:t xml:space="preserve">, </w:t>
      </w:r>
      <w:r w:rsidRPr="009B1ED8">
        <w:rPr>
          <w:rFonts w:ascii="Arial" w:hAnsi="Arial" w:cs="Arial"/>
          <w:i/>
          <w:iCs/>
          <w:szCs w:val="24"/>
        </w:rPr>
        <w:t>53</w:t>
      </w:r>
      <w:r w:rsidRPr="009B1ED8">
        <w:rPr>
          <w:rFonts w:ascii="Arial" w:hAnsi="Arial" w:cs="Arial"/>
          <w:szCs w:val="24"/>
        </w:rPr>
        <w:t xml:space="preserve">(3), 129–152. </w:t>
      </w:r>
      <w:hyperlink r:id="rId17" w:tgtFrame="_blank" w:history="1">
        <w:r w:rsidRPr="009B1ED8">
          <w:rPr>
            <w:rStyle w:val="Hyperlink"/>
            <w:rFonts w:ascii="Arial" w:hAnsi="Arial" w:cs="Arial"/>
            <w:szCs w:val="24"/>
          </w:rPr>
          <w:t>https://doi.org/10.19088/1968-2022.130</w:t>
        </w:r>
      </w:hyperlink>
      <w:r w:rsidRPr="009B1ED8">
        <w:rPr>
          <w:rFonts w:ascii="Arial" w:hAnsi="Arial" w:cs="Arial"/>
          <w:szCs w:val="24"/>
        </w:rPr>
        <w:t> </w:t>
      </w:r>
    </w:p>
    <w:p w14:paraId="1B37EC58" w14:textId="77777777" w:rsidR="00270D58" w:rsidRPr="009B1ED8" w:rsidRDefault="00270D58" w:rsidP="00270D58">
      <w:pPr>
        <w:spacing w:line="360" w:lineRule="auto"/>
        <w:ind w:left="720" w:hanging="720"/>
        <w:jc w:val="left"/>
        <w:rPr>
          <w:rFonts w:ascii="Arial" w:hAnsi="Arial" w:cs="Arial"/>
          <w:szCs w:val="24"/>
        </w:rPr>
      </w:pPr>
    </w:p>
    <w:p w14:paraId="4B72BA5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Brady, G., &amp; Franklin, A. (2019). Challenging dominant notions of participation and protection through a co-led disabled young researcher study. </w:t>
      </w:r>
      <w:r w:rsidRPr="009B1ED8">
        <w:rPr>
          <w:rFonts w:ascii="Arial" w:hAnsi="Arial" w:cs="Arial"/>
          <w:i/>
          <w:iCs/>
          <w:szCs w:val="24"/>
        </w:rPr>
        <w:t>Journal of Children’s Services</w:t>
      </w:r>
      <w:r w:rsidRPr="009B1ED8">
        <w:rPr>
          <w:rFonts w:ascii="Arial" w:hAnsi="Arial" w:cs="Arial"/>
          <w:szCs w:val="24"/>
        </w:rPr>
        <w:t xml:space="preserve">, </w:t>
      </w:r>
      <w:r w:rsidRPr="009B1ED8">
        <w:rPr>
          <w:rFonts w:ascii="Arial" w:hAnsi="Arial" w:cs="Arial"/>
          <w:i/>
          <w:iCs/>
          <w:szCs w:val="24"/>
        </w:rPr>
        <w:t>14</w:t>
      </w:r>
      <w:r w:rsidRPr="009B1ED8">
        <w:rPr>
          <w:rFonts w:ascii="Arial" w:hAnsi="Arial" w:cs="Arial"/>
          <w:szCs w:val="24"/>
        </w:rPr>
        <w:t xml:space="preserve">(3), 174–185. </w:t>
      </w:r>
      <w:hyperlink r:id="rId18" w:tgtFrame="_blank" w:history="1">
        <w:r w:rsidRPr="009B1ED8">
          <w:rPr>
            <w:rStyle w:val="Hyperlink"/>
            <w:rFonts w:ascii="Arial" w:hAnsi="Arial" w:cs="Arial"/>
            <w:szCs w:val="24"/>
          </w:rPr>
          <w:t>https://doi.org/10.1108/JCS-03-2019-0016</w:t>
        </w:r>
      </w:hyperlink>
      <w:r w:rsidRPr="009B1ED8">
        <w:rPr>
          <w:rFonts w:ascii="Arial" w:hAnsi="Arial" w:cs="Arial"/>
          <w:szCs w:val="24"/>
        </w:rPr>
        <w:t> </w:t>
      </w:r>
    </w:p>
    <w:p w14:paraId="0B639BA9" w14:textId="77777777" w:rsidR="00270D58" w:rsidRPr="009B1ED8" w:rsidRDefault="00270D58" w:rsidP="00270D58">
      <w:pPr>
        <w:spacing w:line="360" w:lineRule="auto"/>
        <w:ind w:left="720" w:hanging="720"/>
        <w:jc w:val="left"/>
        <w:rPr>
          <w:rFonts w:ascii="Arial" w:hAnsi="Arial" w:cs="Arial"/>
          <w:szCs w:val="24"/>
        </w:rPr>
      </w:pPr>
    </w:p>
    <w:p w14:paraId="07576622" w14:textId="10AC5703" w:rsidR="00270D58" w:rsidRPr="009B1ED8" w:rsidRDefault="00270D58" w:rsidP="00270D58">
      <w:pPr>
        <w:spacing w:line="360" w:lineRule="auto"/>
        <w:ind w:left="720" w:hanging="720"/>
        <w:jc w:val="left"/>
        <w:rPr>
          <w:rFonts w:ascii="Arial" w:hAnsi="Arial" w:cs="Arial"/>
          <w:szCs w:val="24"/>
        </w:rPr>
      </w:pPr>
      <w:r w:rsidRPr="009B1ED8">
        <w:rPr>
          <w:rFonts w:ascii="Arial" w:eastAsia="Arial" w:hAnsi="Arial" w:cs="Arial"/>
          <w:szCs w:val="24"/>
        </w:rPr>
        <w:t xml:space="preserve">Braun, V. &amp; Clarke, V. (2006).  Using thematic analysis in psychology. </w:t>
      </w:r>
      <w:r w:rsidRPr="009B1ED8">
        <w:rPr>
          <w:rFonts w:ascii="Arial" w:eastAsia="Arial" w:hAnsi="Arial" w:cs="Arial"/>
          <w:i/>
          <w:iCs/>
          <w:szCs w:val="24"/>
        </w:rPr>
        <w:t>Qualitative Research in Psychology</w:t>
      </w:r>
      <w:r w:rsidRPr="009B1ED8">
        <w:rPr>
          <w:rFonts w:ascii="Arial" w:eastAsia="Arial" w:hAnsi="Arial" w:cs="Arial"/>
          <w:szCs w:val="24"/>
        </w:rPr>
        <w:t xml:space="preserve">, 3(2), 77-101. </w:t>
      </w:r>
      <w:hyperlink>
        <w:r w:rsidRPr="009B1ED8">
          <w:rPr>
            <w:rStyle w:val="Hyperlink"/>
            <w:rFonts w:ascii="Arial" w:eastAsia="Arial" w:hAnsi="Arial" w:cs="Arial"/>
            <w:szCs w:val="24"/>
          </w:rPr>
          <w:t>https://doi:10.1191/1478088706qp063oa</w:t>
        </w:r>
      </w:hyperlink>
    </w:p>
    <w:p w14:paraId="3EF5E19F" w14:textId="77777777" w:rsidR="00270D58" w:rsidRPr="009B1ED8" w:rsidRDefault="00270D58" w:rsidP="00270D58">
      <w:pPr>
        <w:spacing w:line="360" w:lineRule="auto"/>
        <w:ind w:left="720" w:hanging="720"/>
        <w:jc w:val="left"/>
        <w:rPr>
          <w:rFonts w:ascii="Arial" w:hAnsi="Arial" w:cs="Arial"/>
          <w:szCs w:val="24"/>
        </w:rPr>
      </w:pPr>
    </w:p>
    <w:p w14:paraId="79DD5E3C"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Canadian Institutes of Health Research, Natural Sciences and Engineering Research Council of Canada, and Social Sciences and Humanities Research Council. (2018). </w:t>
      </w:r>
      <w:r w:rsidRPr="009B1ED8">
        <w:rPr>
          <w:rFonts w:ascii="Arial" w:hAnsi="Arial" w:cs="Arial"/>
          <w:i/>
          <w:iCs/>
          <w:szCs w:val="24"/>
        </w:rPr>
        <w:t xml:space="preserve"> Tri-Council Policy Statement: Ethical Conduct for Research Involving Humans</w:t>
      </w:r>
      <w:r w:rsidRPr="009B1ED8">
        <w:rPr>
          <w:rFonts w:ascii="Arial" w:hAnsi="Arial" w:cs="Arial"/>
          <w:szCs w:val="24"/>
        </w:rPr>
        <w:t xml:space="preserve">. Secretariat on Responsible Conduct of Research. </w:t>
      </w:r>
      <w:hyperlink r:id="rId19" w:tgtFrame="_blank" w:history="1">
        <w:r w:rsidRPr="009B1ED8">
          <w:rPr>
            <w:rStyle w:val="Hyperlink"/>
            <w:rFonts w:ascii="Arial" w:hAnsi="Arial" w:cs="Arial"/>
            <w:szCs w:val="24"/>
          </w:rPr>
          <w:t>https://ethics.gc.ca/eng/documents/tcps2-2018-en-interactive-final.pdf</w:t>
        </w:r>
      </w:hyperlink>
      <w:r w:rsidRPr="009B1ED8">
        <w:rPr>
          <w:rFonts w:ascii="Arial" w:hAnsi="Arial" w:cs="Arial"/>
          <w:szCs w:val="24"/>
        </w:rPr>
        <w:t> </w:t>
      </w:r>
    </w:p>
    <w:p w14:paraId="3C751CF5" w14:textId="77777777" w:rsidR="00270D58" w:rsidRPr="009B1ED8" w:rsidRDefault="00270D58" w:rsidP="00270D58">
      <w:pPr>
        <w:spacing w:line="360" w:lineRule="auto"/>
        <w:ind w:left="720" w:hanging="720"/>
        <w:jc w:val="left"/>
        <w:rPr>
          <w:rFonts w:ascii="Arial" w:hAnsi="Arial" w:cs="Arial"/>
          <w:szCs w:val="24"/>
        </w:rPr>
      </w:pPr>
    </w:p>
    <w:p w14:paraId="73E4B1E7"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lastRenderedPageBreak/>
        <w:t xml:space="preserve">Carmichael, C., &amp; Carmichael, P. (2014). BNCI systems as a potential assistive technology: Ethical issues and participatory research in the </w:t>
      </w:r>
      <w:proofErr w:type="spellStart"/>
      <w:r w:rsidRPr="009B1ED8">
        <w:rPr>
          <w:rFonts w:ascii="Arial" w:hAnsi="Arial" w:cs="Arial"/>
          <w:szCs w:val="24"/>
        </w:rPr>
        <w:t>BrainAble</w:t>
      </w:r>
      <w:proofErr w:type="spellEnd"/>
      <w:r w:rsidRPr="009B1ED8">
        <w:rPr>
          <w:rFonts w:ascii="Arial" w:hAnsi="Arial" w:cs="Arial"/>
          <w:szCs w:val="24"/>
        </w:rPr>
        <w:t xml:space="preserve"> project. </w:t>
      </w:r>
      <w:r w:rsidRPr="009B1ED8">
        <w:rPr>
          <w:rFonts w:ascii="Arial" w:hAnsi="Arial" w:cs="Arial"/>
          <w:i/>
          <w:iCs/>
          <w:szCs w:val="24"/>
        </w:rPr>
        <w:t>Disability &amp; Rehabilitation: Assistive Technology</w:t>
      </w:r>
      <w:r w:rsidRPr="009B1ED8">
        <w:rPr>
          <w:rFonts w:ascii="Arial" w:hAnsi="Arial" w:cs="Arial"/>
          <w:szCs w:val="24"/>
        </w:rPr>
        <w:t xml:space="preserve">, </w:t>
      </w:r>
      <w:r w:rsidRPr="009B1ED8">
        <w:rPr>
          <w:rFonts w:ascii="Arial" w:hAnsi="Arial" w:cs="Arial"/>
          <w:i/>
          <w:iCs/>
          <w:szCs w:val="24"/>
        </w:rPr>
        <w:t>9</w:t>
      </w:r>
      <w:r w:rsidRPr="009B1ED8">
        <w:rPr>
          <w:rFonts w:ascii="Arial" w:hAnsi="Arial" w:cs="Arial"/>
          <w:szCs w:val="24"/>
        </w:rPr>
        <w:t xml:space="preserve">(1), 41–47. </w:t>
      </w:r>
      <w:hyperlink r:id="rId20" w:tgtFrame="_blank" w:history="1">
        <w:r w:rsidRPr="009B1ED8">
          <w:rPr>
            <w:rStyle w:val="Hyperlink"/>
            <w:rFonts w:ascii="Arial" w:hAnsi="Arial" w:cs="Arial"/>
            <w:szCs w:val="24"/>
          </w:rPr>
          <w:t>https://doi.org/10.3109/17483107.2013.867372</w:t>
        </w:r>
      </w:hyperlink>
      <w:r w:rsidRPr="009B1ED8">
        <w:rPr>
          <w:rFonts w:ascii="Arial" w:hAnsi="Arial" w:cs="Arial"/>
          <w:szCs w:val="24"/>
        </w:rPr>
        <w:t> </w:t>
      </w:r>
    </w:p>
    <w:p w14:paraId="2789CF06" w14:textId="77777777" w:rsidR="00270D58" w:rsidRPr="009B1ED8" w:rsidRDefault="00270D58" w:rsidP="00270D58">
      <w:pPr>
        <w:spacing w:line="360" w:lineRule="auto"/>
        <w:ind w:left="720" w:hanging="720"/>
        <w:jc w:val="left"/>
        <w:rPr>
          <w:rFonts w:ascii="Arial" w:hAnsi="Arial" w:cs="Arial"/>
          <w:szCs w:val="24"/>
        </w:rPr>
      </w:pPr>
    </w:p>
    <w:p w14:paraId="6CD7E66E"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Cascio, M. A., Weiss, J. A., &amp; Racine, E. (2020). Person-oriented ethics for autism research: Creating best practices through engagement with autism and autistic communities. </w:t>
      </w:r>
      <w:r w:rsidRPr="009B1ED8">
        <w:rPr>
          <w:rFonts w:ascii="Arial" w:hAnsi="Arial" w:cs="Arial"/>
          <w:i/>
          <w:iCs/>
          <w:szCs w:val="24"/>
        </w:rPr>
        <w:t>Autism: The International Journal of Research &amp; Practice</w:t>
      </w:r>
      <w:r w:rsidRPr="009B1ED8">
        <w:rPr>
          <w:rFonts w:ascii="Arial" w:hAnsi="Arial" w:cs="Arial"/>
          <w:szCs w:val="24"/>
        </w:rPr>
        <w:t xml:space="preserve">, </w:t>
      </w:r>
      <w:r w:rsidRPr="009B1ED8">
        <w:rPr>
          <w:rFonts w:ascii="Arial" w:hAnsi="Arial" w:cs="Arial"/>
          <w:i/>
          <w:iCs/>
          <w:szCs w:val="24"/>
        </w:rPr>
        <w:t>24</w:t>
      </w:r>
      <w:r w:rsidRPr="009B1ED8">
        <w:rPr>
          <w:rFonts w:ascii="Arial" w:hAnsi="Arial" w:cs="Arial"/>
          <w:szCs w:val="24"/>
        </w:rPr>
        <w:t xml:space="preserve">(7), 1676–1690. </w:t>
      </w:r>
      <w:hyperlink r:id="rId21" w:history="1">
        <w:r w:rsidRPr="00CF06CB">
          <w:rPr>
            <w:rStyle w:val="Hyperlink"/>
            <w:rFonts w:ascii="Arial" w:hAnsi="Arial" w:cs="Arial"/>
            <w:szCs w:val="24"/>
          </w:rPr>
          <w:t>https://doi.org/10.1177/162361320918763</w:t>
        </w:r>
      </w:hyperlink>
      <w:r w:rsidRPr="009B1ED8">
        <w:rPr>
          <w:rFonts w:ascii="Arial" w:hAnsi="Arial" w:cs="Arial"/>
          <w:szCs w:val="24"/>
        </w:rPr>
        <w:t> </w:t>
      </w:r>
    </w:p>
    <w:p w14:paraId="31AFEE37" w14:textId="77777777" w:rsidR="00270D58" w:rsidRPr="009B1ED8" w:rsidRDefault="00270D58" w:rsidP="00270D58">
      <w:pPr>
        <w:spacing w:line="360" w:lineRule="auto"/>
        <w:ind w:left="720" w:hanging="720"/>
        <w:jc w:val="left"/>
        <w:rPr>
          <w:rFonts w:ascii="Arial" w:hAnsi="Arial" w:cs="Arial"/>
          <w:szCs w:val="24"/>
        </w:rPr>
      </w:pPr>
    </w:p>
    <w:p w14:paraId="45528F51"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Centre for Social Justice and Community Action &amp; National Coordinating Centre for Public Engagement. (2022). C</w:t>
      </w:r>
      <w:r w:rsidRPr="009B1ED8">
        <w:rPr>
          <w:rFonts w:ascii="Arial" w:hAnsi="Arial" w:cs="Arial"/>
          <w:i/>
          <w:iCs/>
          <w:szCs w:val="24"/>
        </w:rPr>
        <w:t>ommunity-based participatory research: A guide to ethical principles and practice (2nd edition).</w:t>
      </w:r>
      <w:r w:rsidRPr="009B1ED8">
        <w:rPr>
          <w:rFonts w:ascii="Arial" w:hAnsi="Arial" w:cs="Arial"/>
          <w:szCs w:val="24"/>
        </w:rPr>
        <w:t xml:space="preserve"> Centre for Social Justice and Community Action. </w:t>
      </w:r>
      <w:hyperlink r:id="rId22" w:history="1">
        <w:r w:rsidRPr="00CF06CB">
          <w:rPr>
            <w:rStyle w:val="Hyperlink"/>
            <w:rFonts w:ascii="Arial" w:hAnsi="Arial" w:cs="Arial"/>
            <w:szCs w:val="24"/>
          </w:rPr>
          <w:t>https://www.durham.ac.uk/media/durham-university/departments-/sociology/Community-Based-Participatory-Research-A-Guide-to-Ethical-Principles,-2nd-edition-(2022)-.pdf</w:t>
        </w:r>
      </w:hyperlink>
      <w:r w:rsidRPr="009B1ED8">
        <w:rPr>
          <w:rFonts w:ascii="Arial" w:hAnsi="Arial" w:cs="Arial"/>
          <w:szCs w:val="24"/>
        </w:rPr>
        <w:t>  </w:t>
      </w:r>
    </w:p>
    <w:p w14:paraId="0B510061" w14:textId="77777777" w:rsidR="00270D58" w:rsidRPr="009B1ED8" w:rsidRDefault="00270D58" w:rsidP="00270D58">
      <w:pPr>
        <w:spacing w:line="360" w:lineRule="auto"/>
        <w:ind w:left="720" w:hanging="720"/>
        <w:jc w:val="left"/>
        <w:rPr>
          <w:rFonts w:ascii="Arial" w:hAnsi="Arial" w:cs="Arial"/>
          <w:szCs w:val="24"/>
        </w:rPr>
      </w:pPr>
    </w:p>
    <w:p w14:paraId="3D883692"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Chesser, S., Porter, M. M., &amp; Tuckett, A. G. (2020). Cultivating citizen science for all: Ethical considerations for research projects involving diverse and marginalized populations. </w:t>
      </w:r>
      <w:r w:rsidRPr="009B1ED8">
        <w:rPr>
          <w:rFonts w:ascii="Arial" w:hAnsi="Arial" w:cs="Arial"/>
          <w:i/>
          <w:iCs/>
          <w:szCs w:val="24"/>
        </w:rPr>
        <w:t>International Journal of Social Research Methodology: Theory &amp; Practice</w:t>
      </w:r>
      <w:r w:rsidRPr="009B1ED8">
        <w:rPr>
          <w:rFonts w:ascii="Arial" w:hAnsi="Arial" w:cs="Arial"/>
          <w:szCs w:val="24"/>
        </w:rPr>
        <w:t xml:space="preserve">, </w:t>
      </w:r>
      <w:r w:rsidRPr="009B1ED8">
        <w:rPr>
          <w:rFonts w:ascii="Arial" w:hAnsi="Arial" w:cs="Arial"/>
          <w:i/>
          <w:iCs/>
          <w:szCs w:val="24"/>
        </w:rPr>
        <w:t>23</w:t>
      </w:r>
      <w:r w:rsidRPr="009B1ED8">
        <w:rPr>
          <w:rFonts w:ascii="Arial" w:hAnsi="Arial" w:cs="Arial"/>
          <w:szCs w:val="24"/>
        </w:rPr>
        <w:t xml:space="preserve">(5), 497–508. </w:t>
      </w:r>
      <w:hyperlink r:id="rId23" w:tgtFrame="_blank" w:history="1">
        <w:r w:rsidRPr="009B1ED8">
          <w:rPr>
            <w:rStyle w:val="Hyperlink"/>
            <w:rFonts w:ascii="Arial" w:hAnsi="Arial" w:cs="Arial"/>
            <w:szCs w:val="24"/>
          </w:rPr>
          <w:t>https://doi.org/10.1080/13645579.2019.1704355</w:t>
        </w:r>
      </w:hyperlink>
      <w:r w:rsidRPr="009B1ED8">
        <w:rPr>
          <w:rFonts w:ascii="Arial" w:hAnsi="Arial" w:cs="Arial"/>
          <w:szCs w:val="24"/>
        </w:rPr>
        <w:t> </w:t>
      </w:r>
    </w:p>
    <w:p w14:paraId="2DA254C2" w14:textId="77777777" w:rsidR="00270D58" w:rsidRPr="009B1ED8" w:rsidRDefault="00270D58" w:rsidP="00270D58">
      <w:pPr>
        <w:spacing w:line="360" w:lineRule="auto"/>
        <w:ind w:left="720" w:hanging="720"/>
        <w:jc w:val="left"/>
        <w:rPr>
          <w:rFonts w:ascii="Arial" w:hAnsi="Arial" w:cs="Arial"/>
          <w:szCs w:val="24"/>
        </w:rPr>
      </w:pPr>
    </w:p>
    <w:p w14:paraId="479A6886"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Chown, N., Robinson, J., Beardon, L., Downing, J., Hughes, L., </w:t>
      </w:r>
      <w:proofErr w:type="spellStart"/>
      <w:r w:rsidRPr="009B1ED8">
        <w:rPr>
          <w:rFonts w:ascii="Arial" w:hAnsi="Arial" w:cs="Arial"/>
          <w:szCs w:val="24"/>
        </w:rPr>
        <w:t>Leatherland</w:t>
      </w:r>
      <w:proofErr w:type="spellEnd"/>
      <w:r w:rsidRPr="009B1ED8">
        <w:rPr>
          <w:rFonts w:ascii="Arial" w:hAnsi="Arial" w:cs="Arial"/>
          <w:szCs w:val="24"/>
        </w:rPr>
        <w:t xml:space="preserve">, J., Fox, K., Hickman, L., &amp; MacGregor, D. (2017). Improving research about us, with us: A draft framework for inclusive autism research. </w:t>
      </w:r>
      <w:r w:rsidRPr="009B1ED8">
        <w:rPr>
          <w:rFonts w:ascii="Arial" w:hAnsi="Arial" w:cs="Arial"/>
          <w:i/>
          <w:iCs/>
          <w:szCs w:val="24"/>
        </w:rPr>
        <w:t>Disability &amp; Society</w:t>
      </w:r>
      <w:r w:rsidRPr="009B1ED8">
        <w:rPr>
          <w:rFonts w:ascii="Arial" w:hAnsi="Arial" w:cs="Arial"/>
          <w:szCs w:val="24"/>
        </w:rPr>
        <w:t xml:space="preserve">, </w:t>
      </w:r>
      <w:r w:rsidRPr="009B1ED8">
        <w:rPr>
          <w:rFonts w:ascii="Arial" w:hAnsi="Arial" w:cs="Arial"/>
          <w:i/>
          <w:iCs/>
          <w:szCs w:val="24"/>
        </w:rPr>
        <w:t>32</w:t>
      </w:r>
      <w:r w:rsidRPr="009B1ED8">
        <w:rPr>
          <w:rFonts w:ascii="Arial" w:hAnsi="Arial" w:cs="Arial"/>
          <w:szCs w:val="24"/>
        </w:rPr>
        <w:t xml:space="preserve">(5), 720–734. </w:t>
      </w:r>
      <w:hyperlink r:id="rId24" w:tgtFrame="_blank" w:history="1">
        <w:r w:rsidRPr="009B1ED8">
          <w:rPr>
            <w:rStyle w:val="Hyperlink"/>
            <w:rFonts w:ascii="Arial" w:hAnsi="Arial" w:cs="Arial"/>
            <w:szCs w:val="24"/>
          </w:rPr>
          <w:t>https://doi.org/10.1080/09687599.2017.1320273</w:t>
        </w:r>
      </w:hyperlink>
      <w:r w:rsidRPr="009B1ED8">
        <w:rPr>
          <w:rFonts w:ascii="Arial" w:hAnsi="Arial" w:cs="Arial"/>
          <w:szCs w:val="24"/>
        </w:rPr>
        <w:t> </w:t>
      </w:r>
    </w:p>
    <w:p w14:paraId="09A8B28D" w14:textId="77777777" w:rsidR="00270D58" w:rsidRPr="009B1ED8" w:rsidRDefault="00270D58" w:rsidP="00270D58">
      <w:pPr>
        <w:spacing w:line="360" w:lineRule="auto"/>
        <w:ind w:left="720" w:hanging="720"/>
        <w:jc w:val="left"/>
        <w:rPr>
          <w:rFonts w:ascii="Arial" w:hAnsi="Arial" w:cs="Arial"/>
          <w:szCs w:val="24"/>
        </w:rPr>
      </w:pPr>
    </w:p>
    <w:p w14:paraId="27D684D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Clifton, S. (2020). </w:t>
      </w:r>
      <w:r w:rsidRPr="009B1ED8">
        <w:rPr>
          <w:rFonts w:ascii="Arial" w:hAnsi="Arial" w:cs="Arial"/>
          <w:i/>
          <w:iCs/>
          <w:szCs w:val="24"/>
        </w:rPr>
        <w:t>Hierarchies of power: Disability theories and models and their implications for violence against, and abuse, neglect, and exploitation of, people with disability</w:t>
      </w:r>
      <w:r w:rsidRPr="009B1ED8">
        <w:rPr>
          <w:rFonts w:ascii="Arial" w:hAnsi="Arial" w:cs="Arial"/>
          <w:szCs w:val="24"/>
        </w:rPr>
        <w:t xml:space="preserve">. Royal Commission into Violence, Abuse, Neglect and Exploitation of People with Disability. </w:t>
      </w:r>
      <w:hyperlink r:id="rId25" w:tgtFrame="_blank" w:history="1">
        <w:r w:rsidRPr="009B1ED8">
          <w:rPr>
            <w:rStyle w:val="Hyperlink"/>
            <w:rFonts w:ascii="Arial" w:hAnsi="Arial" w:cs="Arial"/>
            <w:szCs w:val="24"/>
          </w:rPr>
          <w:t>https://disability.royalcommission.gov.au/system/files/2020-10/Research%20Report%20-</w:t>
        </w:r>
        <w:r w:rsidRPr="009B1ED8">
          <w:rPr>
            <w:rStyle w:val="Hyperlink"/>
            <w:rFonts w:ascii="Arial" w:hAnsi="Arial" w:cs="Arial"/>
            <w:szCs w:val="24"/>
          </w:rPr>
          <w:lastRenderedPageBreak/>
          <w:t>%20Hierarchies%20of%20power_Disability%20theories%20and%20models%20and%20their%20implications%20for%20violence%20against%2C%20and%20abuse%2C%20neglect%2C%20and%20exploitation%20of%2C%20people%20with%20disability.pdf</w:t>
        </w:r>
      </w:hyperlink>
      <w:r w:rsidRPr="009B1ED8">
        <w:rPr>
          <w:rFonts w:ascii="Arial" w:hAnsi="Arial" w:cs="Arial"/>
          <w:szCs w:val="24"/>
        </w:rPr>
        <w:t> </w:t>
      </w:r>
    </w:p>
    <w:p w14:paraId="6BB32018" w14:textId="77777777" w:rsidR="00270D58" w:rsidRPr="009B1ED8" w:rsidRDefault="00270D58" w:rsidP="00270D58">
      <w:pPr>
        <w:spacing w:line="360" w:lineRule="auto"/>
        <w:ind w:left="720" w:hanging="720"/>
        <w:jc w:val="left"/>
        <w:rPr>
          <w:rFonts w:ascii="Arial" w:hAnsi="Arial" w:cs="Arial"/>
          <w:szCs w:val="24"/>
        </w:rPr>
      </w:pPr>
    </w:p>
    <w:p w14:paraId="51E31973"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Cook, T., &amp; Inglis, P. (2012). Participatory research with men with learning disability: Informed consent. </w:t>
      </w:r>
      <w:r w:rsidRPr="009B1ED8">
        <w:rPr>
          <w:rFonts w:ascii="Arial" w:hAnsi="Arial" w:cs="Arial"/>
          <w:i/>
          <w:iCs/>
          <w:szCs w:val="24"/>
        </w:rPr>
        <w:t>Tizard Learning Disability Review</w:t>
      </w:r>
      <w:r w:rsidRPr="009B1ED8">
        <w:rPr>
          <w:rFonts w:ascii="Arial" w:hAnsi="Arial" w:cs="Arial"/>
          <w:szCs w:val="24"/>
        </w:rPr>
        <w:t xml:space="preserve">, </w:t>
      </w:r>
      <w:r w:rsidRPr="009B1ED8">
        <w:rPr>
          <w:rFonts w:ascii="Arial" w:hAnsi="Arial" w:cs="Arial"/>
          <w:i/>
          <w:iCs/>
          <w:szCs w:val="24"/>
        </w:rPr>
        <w:t>17</w:t>
      </w:r>
      <w:r w:rsidRPr="009B1ED8">
        <w:rPr>
          <w:rFonts w:ascii="Arial" w:hAnsi="Arial" w:cs="Arial"/>
          <w:szCs w:val="24"/>
        </w:rPr>
        <w:t xml:space="preserve">(2), 92–101. </w:t>
      </w:r>
      <w:hyperlink r:id="rId26" w:tgtFrame="_blank" w:history="1">
        <w:r w:rsidRPr="009B1ED8">
          <w:rPr>
            <w:rStyle w:val="Hyperlink"/>
            <w:rFonts w:ascii="Arial" w:hAnsi="Arial" w:cs="Arial"/>
            <w:szCs w:val="24"/>
          </w:rPr>
          <w:t>https://doi.org/10.1108/13595471211218875</w:t>
        </w:r>
      </w:hyperlink>
      <w:r w:rsidRPr="009B1ED8">
        <w:rPr>
          <w:rFonts w:ascii="Arial" w:hAnsi="Arial" w:cs="Arial"/>
          <w:szCs w:val="24"/>
        </w:rPr>
        <w:t> </w:t>
      </w:r>
    </w:p>
    <w:p w14:paraId="10543DCD" w14:textId="77777777" w:rsidR="00270D58" w:rsidRPr="009B1ED8" w:rsidRDefault="00270D58" w:rsidP="00270D58">
      <w:pPr>
        <w:spacing w:line="360" w:lineRule="auto"/>
        <w:ind w:left="720" w:hanging="720"/>
        <w:jc w:val="left"/>
        <w:rPr>
          <w:rFonts w:ascii="Arial" w:hAnsi="Arial" w:cs="Arial"/>
          <w:szCs w:val="24"/>
        </w:rPr>
      </w:pPr>
    </w:p>
    <w:p w14:paraId="0AD39FF7"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Coons, K. D., &amp; Watson, S. L. (2013). Conducting research with individuals who have intellectual disabilities: Ethical and practical implications for qualitative research. </w:t>
      </w:r>
      <w:r w:rsidRPr="009B1ED8">
        <w:rPr>
          <w:rFonts w:ascii="Arial" w:hAnsi="Arial" w:cs="Arial"/>
          <w:i/>
          <w:iCs/>
          <w:szCs w:val="24"/>
        </w:rPr>
        <w:t>Journal on Developmental Disabilities</w:t>
      </w:r>
      <w:r w:rsidRPr="009B1ED8">
        <w:rPr>
          <w:rFonts w:ascii="Arial" w:hAnsi="Arial" w:cs="Arial"/>
          <w:szCs w:val="24"/>
        </w:rPr>
        <w:t xml:space="preserve">, </w:t>
      </w:r>
      <w:r w:rsidRPr="009B1ED8">
        <w:rPr>
          <w:rFonts w:ascii="Arial" w:hAnsi="Arial" w:cs="Arial"/>
          <w:i/>
          <w:iCs/>
          <w:szCs w:val="24"/>
        </w:rPr>
        <w:t>19</w:t>
      </w:r>
      <w:r w:rsidRPr="009B1ED8">
        <w:rPr>
          <w:rFonts w:ascii="Arial" w:hAnsi="Arial" w:cs="Arial"/>
          <w:szCs w:val="24"/>
        </w:rPr>
        <w:t>(2), 14–24. </w:t>
      </w:r>
      <w:hyperlink r:id="rId27" w:history="1">
        <w:r w:rsidRPr="001A33B6">
          <w:rPr>
            <w:rStyle w:val="Hyperlink"/>
            <w:rFonts w:ascii="Arial" w:hAnsi="Arial" w:cs="Arial"/>
            <w:szCs w:val="24"/>
          </w:rPr>
          <w:t>https://www.proquest.com/scholarly-journals/conducting-research-with-individuals-who-have/docview/1460847872/se-2?accountid=12763</w:t>
        </w:r>
      </w:hyperlink>
      <w:r>
        <w:rPr>
          <w:rFonts w:ascii="Arial" w:hAnsi="Arial" w:cs="Arial"/>
          <w:szCs w:val="24"/>
        </w:rPr>
        <w:t xml:space="preserve"> </w:t>
      </w:r>
    </w:p>
    <w:p w14:paraId="73AC8CEF" w14:textId="77777777" w:rsidR="00270D58" w:rsidRPr="009B1ED8" w:rsidRDefault="00270D58" w:rsidP="00270D58">
      <w:pPr>
        <w:spacing w:line="360" w:lineRule="auto"/>
        <w:ind w:left="720" w:hanging="720"/>
        <w:jc w:val="left"/>
        <w:rPr>
          <w:rFonts w:ascii="Arial" w:hAnsi="Arial" w:cs="Arial"/>
          <w:szCs w:val="24"/>
        </w:rPr>
      </w:pPr>
    </w:p>
    <w:p w14:paraId="3DA7B49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Dee-Price, B-J. M. (2020). Social researchers and participants with intellectual disabilities and complex communication (access) needs. Whose capacity? Whose competence? </w:t>
      </w:r>
      <w:r w:rsidRPr="009B1ED8">
        <w:rPr>
          <w:rFonts w:ascii="Arial" w:hAnsi="Arial" w:cs="Arial"/>
          <w:i/>
          <w:iCs/>
          <w:szCs w:val="24"/>
        </w:rPr>
        <w:t>Research and Practice in Intellectual and Developmental Disabilities</w:t>
      </w:r>
      <w:r w:rsidRPr="009B1ED8">
        <w:rPr>
          <w:rFonts w:ascii="Arial" w:hAnsi="Arial" w:cs="Arial"/>
          <w:szCs w:val="24"/>
        </w:rPr>
        <w:t xml:space="preserve">, </w:t>
      </w:r>
      <w:r w:rsidRPr="009B1ED8">
        <w:rPr>
          <w:rFonts w:ascii="Arial" w:hAnsi="Arial" w:cs="Arial"/>
          <w:i/>
          <w:iCs/>
          <w:szCs w:val="24"/>
        </w:rPr>
        <w:t>7</w:t>
      </w:r>
      <w:r w:rsidRPr="009B1ED8">
        <w:rPr>
          <w:rFonts w:ascii="Arial" w:hAnsi="Arial" w:cs="Arial"/>
          <w:szCs w:val="24"/>
        </w:rPr>
        <w:t xml:space="preserve">(2), 132–143. </w:t>
      </w:r>
      <w:hyperlink r:id="rId28" w:tgtFrame="_blank" w:history="1">
        <w:r w:rsidRPr="009B1ED8">
          <w:rPr>
            <w:rStyle w:val="Hyperlink"/>
            <w:rFonts w:ascii="Arial" w:hAnsi="Arial" w:cs="Arial"/>
            <w:szCs w:val="24"/>
          </w:rPr>
          <w:t>https://doi.org/10.1080/23297018.2020.1788418</w:t>
        </w:r>
      </w:hyperlink>
      <w:r w:rsidRPr="009B1ED8">
        <w:rPr>
          <w:rFonts w:ascii="Arial" w:hAnsi="Arial" w:cs="Arial"/>
          <w:szCs w:val="24"/>
        </w:rPr>
        <w:t> </w:t>
      </w:r>
    </w:p>
    <w:p w14:paraId="65C80A27" w14:textId="77777777" w:rsidR="00270D58" w:rsidRPr="009B1ED8" w:rsidRDefault="00270D58" w:rsidP="00270D58">
      <w:pPr>
        <w:spacing w:line="360" w:lineRule="auto"/>
        <w:ind w:left="720" w:hanging="720"/>
        <w:jc w:val="left"/>
        <w:rPr>
          <w:rFonts w:ascii="Arial" w:hAnsi="Arial" w:cs="Arial"/>
          <w:szCs w:val="24"/>
        </w:rPr>
      </w:pPr>
    </w:p>
    <w:p w14:paraId="463A5954"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den Houting, J. (2021). </w:t>
      </w:r>
      <w:r w:rsidRPr="009B1ED8">
        <w:rPr>
          <w:rFonts w:ascii="Arial" w:hAnsi="Arial" w:cs="Arial"/>
          <w:i/>
          <w:iCs/>
          <w:szCs w:val="24"/>
        </w:rPr>
        <w:t>Participatory and inclusive autism research practice guides.</w:t>
      </w:r>
      <w:r w:rsidRPr="009B1ED8">
        <w:rPr>
          <w:rFonts w:ascii="Arial" w:hAnsi="Arial" w:cs="Arial"/>
          <w:szCs w:val="24"/>
        </w:rPr>
        <w:t xml:space="preserve"> Autism CRC. </w:t>
      </w:r>
      <w:hyperlink r:id="rId29" w:history="1">
        <w:r w:rsidRPr="001A33B6">
          <w:rPr>
            <w:rStyle w:val="Hyperlink"/>
            <w:rFonts w:ascii="Arial" w:hAnsi="Arial" w:cs="Arial"/>
            <w:szCs w:val="24"/>
          </w:rPr>
          <w:t>https://research-management.mq.edu.au/ws/portalfiles/portal/217708443/217471379.pdf</w:t>
        </w:r>
      </w:hyperlink>
      <w:r>
        <w:rPr>
          <w:rFonts w:ascii="Arial" w:hAnsi="Arial" w:cs="Arial"/>
          <w:szCs w:val="24"/>
        </w:rPr>
        <w:t xml:space="preserve"> </w:t>
      </w:r>
    </w:p>
    <w:p w14:paraId="4781B937" w14:textId="77777777" w:rsidR="00270D58" w:rsidRPr="009B1ED8" w:rsidRDefault="00270D58" w:rsidP="00270D58">
      <w:pPr>
        <w:spacing w:line="360" w:lineRule="auto"/>
        <w:ind w:left="720" w:hanging="720"/>
        <w:jc w:val="left"/>
        <w:rPr>
          <w:rFonts w:ascii="Arial" w:hAnsi="Arial" w:cs="Arial"/>
          <w:szCs w:val="24"/>
        </w:rPr>
      </w:pPr>
    </w:p>
    <w:p w14:paraId="56AB5AAE" w14:textId="77777777" w:rsidR="00270D58" w:rsidRPr="009B1ED8" w:rsidRDefault="00270D58" w:rsidP="00270D58">
      <w:pPr>
        <w:spacing w:line="360" w:lineRule="auto"/>
        <w:ind w:left="720" w:hanging="720"/>
        <w:jc w:val="left"/>
        <w:rPr>
          <w:rFonts w:ascii="Arial" w:hAnsi="Arial" w:cs="Arial"/>
          <w:szCs w:val="24"/>
        </w:rPr>
      </w:pPr>
      <w:proofErr w:type="spellStart"/>
      <w:r w:rsidRPr="009B1ED8">
        <w:rPr>
          <w:rFonts w:ascii="Arial" w:hAnsi="Arial" w:cs="Arial"/>
          <w:szCs w:val="24"/>
        </w:rPr>
        <w:t>Dorozenko</w:t>
      </w:r>
      <w:proofErr w:type="spellEnd"/>
      <w:r w:rsidRPr="009B1ED8">
        <w:rPr>
          <w:rFonts w:ascii="Arial" w:hAnsi="Arial" w:cs="Arial"/>
          <w:szCs w:val="24"/>
        </w:rPr>
        <w:t xml:space="preserve">, K. P., Bishop, B. J., &amp; Roberts, L. D. (2016). </w:t>
      </w:r>
      <w:proofErr w:type="spellStart"/>
      <w:r w:rsidRPr="009B1ED8">
        <w:rPr>
          <w:rFonts w:ascii="Arial" w:hAnsi="Arial" w:cs="Arial"/>
          <w:szCs w:val="24"/>
        </w:rPr>
        <w:t>Fumblings</w:t>
      </w:r>
      <w:proofErr w:type="spellEnd"/>
      <w:r w:rsidRPr="009B1ED8">
        <w:rPr>
          <w:rFonts w:ascii="Arial" w:hAnsi="Arial" w:cs="Arial"/>
          <w:szCs w:val="24"/>
        </w:rPr>
        <w:t xml:space="preserve"> and faux pas: Reflections on attempting to engage in participatory research with people with an intellectual disability. </w:t>
      </w:r>
      <w:r w:rsidRPr="009B1ED8">
        <w:rPr>
          <w:rFonts w:ascii="Arial" w:hAnsi="Arial" w:cs="Arial"/>
          <w:i/>
          <w:iCs/>
          <w:szCs w:val="24"/>
        </w:rPr>
        <w:t>Journal of Intellectual &amp; Developmental Disability</w:t>
      </w:r>
      <w:r w:rsidRPr="009B1ED8">
        <w:rPr>
          <w:rFonts w:ascii="Arial" w:hAnsi="Arial" w:cs="Arial"/>
          <w:szCs w:val="24"/>
        </w:rPr>
        <w:t xml:space="preserve">, </w:t>
      </w:r>
      <w:r w:rsidRPr="009B1ED8">
        <w:rPr>
          <w:rFonts w:ascii="Arial" w:hAnsi="Arial" w:cs="Arial"/>
          <w:i/>
          <w:iCs/>
          <w:szCs w:val="24"/>
        </w:rPr>
        <w:t>41</w:t>
      </w:r>
      <w:r w:rsidRPr="009B1ED8">
        <w:rPr>
          <w:rFonts w:ascii="Arial" w:hAnsi="Arial" w:cs="Arial"/>
          <w:szCs w:val="24"/>
        </w:rPr>
        <w:t xml:space="preserve">(3), 197–208. </w:t>
      </w:r>
      <w:hyperlink r:id="rId30" w:tgtFrame="_blank" w:history="1">
        <w:r w:rsidRPr="009B1ED8">
          <w:rPr>
            <w:rStyle w:val="Hyperlink"/>
            <w:rFonts w:ascii="Arial" w:hAnsi="Arial" w:cs="Arial"/>
            <w:szCs w:val="24"/>
          </w:rPr>
          <w:t>https://doi.org/10.3109/13668250.2016.1175551</w:t>
        </w:r>
      </w:hyperlink>
      <w:r w:rsidRPr="009B1ED8">
        <w:rPr>
          <w:rFonts w:ascii="Arial" w:hAnsi="Arial" w:cs="Arial"/>
          <w:szCs w:val="24"/>
        </w:rPr>
        <w:t> </w:t>
      </w:r>
    </w:p>
    <w:p w14:paraId="06C2AE0A" w14:textId="77777777" w:rsidR="00270D58" w:rsidRPr="009B1ED8" w:rsidRDefault="00270D58" w:rsidP="00270D58">
      <w:pPr>
        <w:spacing w:line="360" w:lineRule="auto"/>
        <w:ind w:left="720" w:hanging="720"/>
        <w:jc w:val="left"/>
        <w:rPr>
          <w:rFonts w:ascii="Arial" w:hAnsi="Arial" w:cs="Arial"/>
          <w:szCs w:val="24"/>
        </w:rPr>
      </w:pPr>
    </w:p>
    <w:p w14:paraId="759B6D87"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Durham Community Research Team. (2011). </w:t>
      </w:r>
      <w:r w:rsidRPr="009B1ED8">
        <w:rPr>
          <w:rFonts w:ascii="Arial" w:hAnsi="Arial" w:cs="Arial"/>
          <w:i/>
          <w:iCs/>
          <w:szCs w:val="24"/>
        </w:rPr>
        <w:t>Community-based Participatory Research: Ethical Challenges.</w:t>
      </w:r>
      <w:r w:rsidRPr="009B1ED8">
        <w:rPr>
          <w:rFonts w:ascii="Arial" w:hAnsi="Arial" w:cs="Arial"/>
          <w:szCs w:val="24"/>
        </w:rPr>
        <w:t xml:space="preserve"> Centre for Social Justice and Community Action</w:t>
      </w:r>
      <w:r>
        <w:rPr>
          <w:rFonts w:ascii="Arial" w:hAnsi="Arial" w:cs="Arial"/>
          <w:szCs w:val="24"/>
        </w:rPr>
        <w:t>.</w:t>
      </w:r>
      <w:r w:rsidRPr="009B1ED8">
        <w:rPr>
          <w:rFonts w:ascii="Arial" w:hAnsi="Arial" w:cs="Arial"/>
          <w:szCs w:val="24"/>
        </w:rPr>
        <w:t> </w:t>
      </w:r>
      <w:hyperlink r:id="rId31" w:history="1">
        <w:r w:rsidRPr="001A33B6">
          <w:rPr>
            <w:rStyle w:val="Hyperlink"/>
            <w:rFonts w:ascii="Arial" w:hAnsi="Arial" w:cs="Arial"/>
            <w:szCs w:val="24"/>
          </w:rPr>
          <w:t>https://www.durham.ac.uk/media/durham-university/research-/research-centres/social-justice-amp-community-action-centre-</w:t>
        </w:r>
        <w:r w:rsidRPr="001A33B6">
          <w:rPr>
            <w:rStyle w:val="Hyperlink"/>
            <w:rFonts w:ascii="Arial" w:hAnsi="Arial" w:cs="Arial"/>
            <w:szCs w:val="24"/>
          </w:rPr>
          <w:lastRenderedPageBreak/>
          <w:t>for/documents/Community-Based-Participatory-Research---Ethical-Challenges.pdf</w:t>
        </w:r>
      </w:hyperlink>
      <w:r w:rsidRPr="009B1ED8">
        <w:rPr>
          <w:rFonts w:ascii="Arial" w:hAnsi="Arial" w:cs="Arial"/>
          <w:szCs w:val="24"/>
        </w:rPr>
        <w:t>  </w:t>
      </w:r>
    </w:p>
    <w:p w14:paraId="66C5C136" w14:textId="77777777" w:rsidR="00270D58" w:rsidRPr="009B1ED8" w:rsidRDefault="00270D58" w:rsidP="00270D58">
      <w:pPr>
        <w:spacing w:line="360" w:lineRule="auto"/>
        <w:ind w:left="720" w:hanging="720"/>
        <w:jc w:val="left"/>
        <w:rPr>
          <w:rFonts w:ascii="Arial" w:hAnsi="Arial" w:cs="Arial"/>
          <w:szCs w:val="24"/>
        </w:rPr>
      </w:pPr>
    </w:p>
    <w:p w14:paraId="4B92277B" w14:textId="77777777" w:rsidR="00270D58" w:rsidRDefault="00270D58" w:rsidP="00270D58">
      <w:pPr>
        <w:spacing w:line="360" w:lineRule="auto"/>
        <w:ind w:left="720" w:hanging="720"/>
        <w:rPr>
          <w:rFonts w:ascii="Arial" w:hAnsi="Arial" w:cs="Arial"/>
          <w:szCs w:val="24"/>
        </w:rPr>
      </w:pPr>
      <w:r w:rsidRPr="009B1ED8">
        <w:rPr>
          <w:rFonts w:ascii="Arial" w:hAnsi="Arial" w:cs="Arial"/>
          <w:szCs w:val="24"/>
        </w:rPr>
        <w:t xml:space="preserve">Durham University. (n.d.). </w:t>
      </w:r>
      <w:r w:rsidRPr="009B1ED8">
        <w:rPr>
          <w:rFonts w:ascii="Arial" w:hAnsi="Arial" w:cs="Arial"/>
          <w:i/>
          <w:iCs/>
          <w:szCs w:val="24"/>
        </w:rPr>
        <w:t>Co-inquiry toolkit: Community-university participatory research partnerships: co-inquiry and related approaches</w:t>
      </w:r>
      <w:r w:rsidRPr="009B1ED8">
        <w:rPr>
          <w:rFonts w:ascii="Arial" w:hAnsi="Arial" w:cs="Arial"/>
          <w:szCs w:val="24"/>
        </w:rPr>
        <w:t xml:space="preserve">. Beacons. </w:t>
      </w:r>
      <w:hyperlink r:id="rId32" w:history="1">
        <w:r w:rsidRPr="001A33B6">
          <w:rPr>
            <w:rStyle w:val="Hyperlink"/>
            <w:rFonts w:ascii="Arial" w:hAnsi="Arial" w:cs="Arial"/>
            <w:szCs w:val="24"/>
          </w:rPr>
          <w:t>https://www.durham.ac.uk/media/durham-university/research-/research-centres/social-justice-amp-community-action-centre-for/documents/toolkits-guides-and-case-studies/Co-Inquiry-Toolkit.pdf</w:t>
        </w:r>
      </w:hyperlink>
      <w:r>
        <w:rPr>
          <w:rFonts w:ascii="Arial" w:hAnsi="Arial" w:cs="Arial"/>
          <w:szCs w:val="24"/>
        </w:rPr>
        <w:t xml:space="preserve"> </w:t>
      </w:r>
    </w:p>
    <w:p w14:paraId="410184FB" w14:textId="77777777" w:rsidR="00270D58" w:rsidRPr="009B1ED8" w:rsidRDefault="00270D58" w:rsidP="00270D58">
      <w:pPr>
        <w:spacing w:line="360" w:lineRule="auto"/>
        <w:ind w:left="720" w:hanging="720"/>
        <w:jc w:val="left"/>
        <w:rPr>
          <w:rFonts w:ascii="Arial" w:hAnsi="Arial" w:cs="Arial"/>
          <w:szCs w:val="24"/>
        </w:rPr>
      </w:pPr>
    </w:p>
    <w:p w14:paraId="72576F37" w14:textId="588B51E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Fiske, A., </w:t>
      </w:r>
      <w:proofErr w:type="spellStart"/>
      <w:r w:rsidRPr="009B1ED8">
        <w:rPr>
          <w:rFonts w:ascii="Arial" w:hAnsi="Arial" w:cs="Arial"/>
          <w:szCs w:val="24"/>
        </w:rPr>
        <w:t>Prainsack</w:t>
      </w:r>
      <w:proofErr w:type="spellEnd"/>
      <w:r w:rsidRPr="009B1ED8">
        <w:rPr>
          <w:rFonts w:ascii="Arial" w:hAnsi="Arial" w:cs="Arial"/>
          <w:szCs w:val="24"/>
        </w:rPr>
        <w:t xml:space="preserve">, B., &amp; </w:t>
      </w:r>
      <w:proofErr w:type="spellStart"/>
      <w:r w:rsidRPr="009B1ED8">
        <w:rPr>
          <w:rFonts w:ascii="Arial" w:hAnsi="Arial" w:cs="Arial"/>
          <w:szCs w:val="24"/>
        </w:rPr>
        <w:t>Buyx</w:t>
      </w:r>
      <w:proofErr w:type="spellEnd"/>
      <w:r w:rsidRPr="009B1ED8">
        <w:rPr>
          <w:rFonts w:ascii="Arial" w:hAnsi="Arial" w:cs="Arial"/>
          <w:szCs w:val="24"/>
        </w:rPr>
        <w:t xml:space="preserve">, A. (2019). Meeting the needs of underserved populations: Setting the agenda for more inclusive citizen science of medicine. </w:t>
      </w:r>
      <w:r w:rsidRPr="009B1ED8">
        <w:rPr>
          <w:rFonts w:ascii="Arial" w:hAnsi="Arial" w:cs="Arial"/>
          <w:i/>
          <w:iCs/>
          <w:szCs w:val="24"/>
        </w:rPr>
        <w:t>Journal of Medical Ethics</w:t>
      </w:r>
      <w:r w:rsidRPr="009B1ED8">
        <w:rPr>
          <w:rFonts w:ascii="Arial" w:hAnsi="Arial" w:cs="Arial"/>
          <w:szCs w:val="24"/>
        </w:rPr>
        <w:t xml:space="preserve">, </w:t>
      </w:r>
      <w:r w:rsidRPr="009B1ED8">
        <w:rPr>
          <w:rFonts w:ascii="Arial" w:hAnsi="Arial" w:cs="Arial"/>
          <w:i/>
          <w:iCs/>
          <w:szCs w:val="24"/>
        </w:rPr>
        <w:t>45</w:t>
      </w:r>
      <w:r w:rsidRPr="009B1ED8">
        <w:rPr>
          <w:rFonts w:ascii="Arial" w:hAnsi="Arial" w:cs="Arial"/>
          <w:szCs w:val="24"/>
        </w:rPr>
        <w:t xml:space="preserve">(9), 1–6. </w:t>
      </w:r>
      <w:hyperlink r:id="rId33" w:tgtFrame="_blank" w:history="1">
        <w:r w:rsidRPr="009B1ED8">
          <w:rPr>
            <w:rStyle w:val="Hyperlink"/>
            <w:rFonts w:ascii="Arial" w:hAnsi="Arial" w:cs="Arial"/>
            <w:szCs w:val="24"/>
          </w:rPr>
          <w:t>https://doi.org/10.1136/medethics-2018-105253</w:t>
        </w:r>
      </w:hyperlink>
      <w:r w:rsidRPr="009B1ED8">
        <w:rPr>
          <w:rFonts w:ascii="Arial" w:hAnsi="Arial" w:cs="Arial"/>
          <w:szCs w:val="24"/>
        </w:rPr>
        <w:t> </w:t>
      </w:r>
    </w:p>
    <w:p w14:paraId="1F528F9D" w14:textId="77777777" w:rsidR="00270D58" w:rsidRPr="009B1ED8" w:rsidRDefault="00270D58" w:rsidP="00270D58">
      <w:pPr>
        <w:spacing w:line="360" w:lineRule="auto"/>
        <w:ind w:left="720" w:hanging="720"/>
        <w:jc w:val="left"/>
        <w:rPr>
          <w:rFonts w:ascii="Arial" w:hAnsi="Arial" w:cs="Arial"/>
          <w:szCs w:val="24"/>
        </w:rPr>
      </w:pPr>
    </w:p>
    <w:p w14:paraId="3D5C2C9D"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Fleming, J., Beresford, P., Bewley, C., Croft, S., </w:t>
      </w:r>
      <w:proofErr w:type="spellStart"/>
      <w:r w:rsidRPr="009B1ED8">
        <w:rPr>
          <w:rFonts w:ascii="Arial" w:hAnsi="Arial" w:cs="Arial"/>
          <w:szCs w:val="24"/>
        </w:rPr>
        <w:t>Branfield</w:t>
      </w:r>
      <w:proofErr w:type="spellEnd"/>
      <w:r w:rsidRPr="009B1ED8">
        <w:rPr>
          <w:rFonts w:ascii="Arial" w:hAnsi="Arial" w:cs="Arial"/>
          <w:szCs w:val="24"/>
        </w:rPr>
        <w:t xml:space="preserve">, F., Postle, K., &amp; Turner, M. (2014). Working together – innovative collaboration in social care research. </w:t>
      </w:r>
      <w:r w:rsidRPr="009B1ED8">
        <w:rPr>
          <w:rFonts w:ascii="Arial" w:hAnsi="Arial" w:cs="Arial"/>
          <w:i/>
          <w:iCs/>
          <w:szCs w:val="24"/>
        </w:rPr>
        <w:t>Qualitative Social Work</w:t>
      </w:r>
      <w:r w:rsidRPr="009B1ED8">
        <w:rPr>
          <w:rFonts w:ascii="Arial" w:hAnsi="Arial" w:cs="Arial"/>
          <w:szCs w:val="24"/>
        </w:rPr>
        <w:t xml:space="preserve">, </w:t>
      </w:r>
      <w:r w:rsidRPr="009B1ED8">
        <w:rPr>
          <w:rFonts w:ascii="Arial" w:hAnsi="Arial" w:cs="Arial"/>
          <w:i/>
          <w:iCs/>
          <w:szCs w:val="24"/>
        </w:rPr>
        <w:t>13</w:t>
      </w:r>
      <w:r w:rsidRPr="009B1ED8">
        <w:rPr>
          <w:rFonts w:ascii="Arial" w:hAnsi="Arial" w:cs="Arial"/>
          <w:szCs w:val="24"/>
        </w:rPr>
        <w:t>(5), 706–722.</w:t>
      </w:r>
      <w:r>
        <w:rPr>
          <w:rFonts w:ascii="Arial" w:hAnsi="Arial" w:cs="Arial"/>
          <w:szCs w:val="24"/>
        </w:rPr>
        <w:t xml:space="preserve"> </w:t>
      </w:r>
      <w:hyperlink r:id="rId34" w:history="1">
        <w:r w:rsidRPr="001A33B6">
          <w:rPr>
            <w:rStyle w:val="Hyperlink"/>
            <w:rFonts w:ascii="Arial" w:hAnsi="Arial" w:cs="Arial"/>
            <w:szCs w:val="24"/>
          </w:rPr>
          <w:t>https://doi.org/10.1177/1473325013506929</w:t>
        </w:r>
      </w:hyperlink>
    </w:p>
    <w:p w14:paraId="14284DD1" w14:textId="77777777" w:rsidR="00270D58" w:rsidRPr="009B1ED8" w:rsidRDefault="00270D58" w:rsidP="00270D58">
      <w:pPr>
        <w:spacing w:line="360" w:lineRule="auto"/>
        <w:ind w:left="720" w:hanging="720"/>
        <w:jc w:val="left"/>
        <w:rPr>
          <w:rFonts w:ascii="Arial" w:hAnsi="Arial" w:cs="Arial"/>
          <w:szCs w:val="24"/>
        </w:rPr>
      </w:pPr>
    </w:p>
    <w:p w14:paraId="693E090A"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Gabriel, L., James, H., Cronin-Davis, J., </w:t>
      </w:r>
      <w:proofErr w:type="spellStart"/>
      <w:r w:rsidRPr="009B1ED8">
        <w:rPr>
          <w:rFonts w:ascii="Arial" w:hAnsi="Arial" w:cs="Arial"/>
          <w:szCs w:val="24"/>
        </w:rPr>
        <w:t>Tizro</w:t>
      </w:r>
      <w:proofErr w:type="spellEnd"/>
      <w:r w:rsidRPr="009B1ED8">
        <w:rPr>
          <w:rFonts w:ascii="Arial" w:hAnsi="Arial" w:cs="Arial"/>
          <w:szCs w:val="24"/>
        </w:rPr>
        <w:t xml:space="preserve">, Z., Beetham, T., Hullock, A., &amp; </w:t>
      </w:r>
      <w:proofErr w:type="spellStart"/>
      <w:r w:rsidRPr="009B1ED8">
        <w:rPr>
          <w:rFonts w:ascii="Arial" w:hAnsi="Arial" w:cs="Arial"/>
          <w:szCs w:val="24"/>
        </w:rPr>
        <w:t>Raynar</w:t>
      </w:r>
      <w:proofErr w:type="spellEnd"/>
      <w:r w:rsidRPr="009B1ED8">
        <w:rPr>
          <w:rFonts w:ascii="Arial" w:hAnsi="Arial" w:cs="Arial"/>
          <w:szCs w:val="24"/>
        </w:rPr>
        <w:t xml:space="preserve">, A. (2017). Reflexive research with mothers and </w:t>
      </w:r>
      <w:proofErr w:type="gramStart"/>
      <w:r w:rsidRPr="009B1ED8">
        <w:rPr>
          <w:rFonts w:ascii="Arial" w:hAnsi="Arial" w:cs="Arial"/>
          <w:szCs w:val="24"/>
        </w:rPr>
        <w:t>children</w:t>
      </w:r>
      <w:proofErr w:type="gramEnd"/>
      <w:r w:rsidRPr="009B1ED8">
        <w:rPr>
          <w:rFonts w:ascii="Arial" w:hAnsi="Arial" w:cs="Arial"/>
          <w:szCs w:val="24"/>
        </w:rPr>
        <w:t xml:space="preserve"> victims of domestic violence. </w:t>
      </w:r>
      <w:r w:rsidRPr="009B1ED8">
        <w:rPr>
          <w:rFonts w:ascii="Arial" w:hAnsi="Arial" w:cs="Arial"/>
          <w:i/>
          <w:iCs/>
          <w:szCs w:val="24"/>
        </w:rPr>
        <w:t>Counselling &amp; Psychotherapy Research</w:t>
      </w:r>
      <w:r w:rsidRPr="009B1ED8">
        <w:rPr>
          <w:rFonts w:ascii="Arial" w:hAnsi="Arial" w:cs="Arial"/>
          <w:szCs w:val="24"/>
        </w:rPr>
        <w:t xml:space="preserve">, </w:t>
      </w:r>
      <w:r w:rsidRPr="009B1ED8">
        <w:rPr>
          <w:rFonts w:ascii="Arial" w:hAnsi="Arial" w:cs="Arial"/>
          <w:i/>
          <w:iCs/>
          <w:szCs w:val="24"/>
        </w:rPr>
        <w:t>17</w:t>
      </w:r>
      <w:r w:rsidRPr="009B1ED8">
        <w:rPr>
          <w:rFonts w:ascii="Arial" w:hAnsi="Arial" w:cs="Arial"/>
          <w:szCs w:val="24"/>
        </w:rPr>
        <w:t xml:space="preserve">(2), 157–165. </w:t>
      </w:r>
      <w:hyperlink r:id="rId35" w:tgtFrame="_blank" w:history="1">
        <w:r w:rsidRPr="009B1ED8">
          <w:rPr>
            <w:rStyle w:val="Hyperlink"/>
            <w:rFonts w:ascii="Arial" w:hAnsi="Arial" w:cs="Arial"/>
            <w:szCs w:val="24"/>
          </w:rPr>
          <w:t>https://doi.org/10.1002/capr.12117</w:t>
        </w:r>
      </w:hyperlink>
      <w:r w:rsidRPr="009B1ED8">
        <w:rPr>
          <w:rFonts w:ascii="Arial" w:hAnsi="Arial" w:cs="Arial"/>
          <w:szCs w:val="24"/>
        </w:rPr>
        <w:t> </w:t>
      </w:r>
    </w:p>
    <w:p w14:paraId="0BEDB4BB" w14:textId="77777777" w:rsidR="00270D58" w:rsidRPr="009B1ED8" w:rsidRDefault="00270D58" w:rsidP="00270D58">
      <w:pPr>
        <w:spacing w:line="360" w:lineRule="auto"/>
        <w:ind w:left="720" w:hanging="720"/>
        <w:jc w:val="left"/>
        <w:rPr>
          <w:rFonts w:ascii="Arial" w:hAnsi="Arial" w:cs="Arial"/>
          <w:szCs w:val="24"/>
        </w:rPr>
      </w:pPr>
    </w:p>
    <w:p w14:paraId="393B133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Gilbert</w:t>
      </w:r>
      <w:r>
        <w:rPr>
          <w:rFonts w:ascii="Arial" w:hAnsi="Arial" w:cs="Arial"/>
          <w:szCs w:val="24"/>
        </w:rPr>
        <w:t>,</w:t>
      </w:r>
      <w:r w:rsidRPr="009B1ED8">
        <w:rPr>
          <w:rFonts w:ascii="Arial" w:hAnsi="Arial" w:cs="Arial"/>
          <w:szCs w:val="24"/>
        </w:rPr>
        <w:t xml:space="preserve"> T. (2004). Involving people with learning disabilities in research: Issues and possibilities. </w:t>
      </w:r>
      <w:r w:rsidRPr="009B1ED8">
        <w:rPr>
          <w:rFonts w:ascii="Arial" w:hAnsi="Arial" w:cs="Arial"/>
          <w:i/>
          <w:iCs/>
          <w:szCs w:val="24"/>
        </w:rPr>
        <w:t>Health &amp; Social Care in the Community</w:t>
      </w:r>
      <w:r w:rsidRPr="009B1ED8">
        <w:rPr>
          <w:rFonts w:ascii="Arial" w:hAnsi="Arial" w:cs="Arial"/>
          <w:szCs w:val="24"/>
        </w:rPr>
        <w:t xml:space="preserve">, </w:t>
      </w:r>
      <w:r w:rsidRPr="009B1ED8">
        <w:rPr>
          <w:rFonts w:ascii="Arial" w:hAnsi="Arial" w:cs="Arial"/>
          <w:i/>
          <w:iCs/>
          <w:szCs w:val="24"/>
        </w:rPr>
        <w:t>12</w:t>
      </w:r>
      <w:r w:rsidRPr="009B1ED8">
        <w:rPr>
          <w:rFonts w:ascii="Arial" w:hAnsi="Arial" w:cs="Arial"/>
          <w:szCs w:val="24"/>
        </w:rPr>
        <w:t xml:space="preserve">(4), 298–308. </w:t>
      </w:r>
      <w:hyperlink r:id="rId36" w:tgtFrame="_blank" w:history="1">
        <w:r w:rsidRPr="009B1ED8">
          <w:rPr>
            <w:rStyle w:val="Hyperlink"/>
            <w:rFonts w:ascii="Arial" w:hAnsi="Arial" w:cs="Arial"/>
            <w:szCs w:val="24"/>
          </w:rPr>
          <w:t>https://doi.org/10.1111/j.1365-2524.2004.00499.x</w:t>
        </w:r>
      </w:hyperlink>
      <w:r w:rsidRPr="009B1ED8">
        <w:rPr>
          <w:rFonts w:ascii="Arial" w:hAnsi="Arial" w:cs="Arial"/>
          <w:szCs w:val="24"/>
        </w:rPr>
        <w:t> </w:t>
      </w:r>
    </w:p>
    <w:p w14:paraId="2A5D2868" w14:textId="77777777" w:rsidR="00270D58" w:rsidRPr="009B1ED8" w:rsidRDefault="00270D58" w:rsidP="00270D58">
      <w:pPr>
        <w:spacing w:line="360" w:lineRule="auto"/>
        <w:ind w:left="720" w:hanging="720"/>
        <w:jc w:val="left"/>
        <w:rPr>
          <w:rFonts w:ascii="Arial" w:hAnsi="Arial" w:cs="Arial"/>
          <w:szCs w:val="24"/>
        </w:rPr>
      </w:pPr>
    </w:p>
    <w:p w14:paraId="52E3E82F"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Gombert, K., Douglas, F., McArdle, K., &amp; Carlisle, S. (2016). Reflections on ethical dilemmas in working with so-called ‘vulnerable’ and ‘hard-to-reach’ groups: Experiences from the Foodways and Futures project. </w:t>
      </w:r>
      <w:r w:rsidRPr="009B1ED8">
        <w:rPr>
          <w:rFonts w:ascii="Arial" w:hAnsi="Arial" w:cs="Arial"/>
          <w:i/>
          <w:iCs/>
          <w:szCs w:val="24"/>
        </w:rPr>
        <w:t>Educational Action Research</w:t>
      </w:r>
      <w:r w:rsidRPr="009B1ED8">
        <w:rPr>
          <w:rFonts w:ascii="Arial" w:hAnsi="Arial" w:cs="Arial"/>
          <w:szCs w:val="24"/>
        </w:rPr>
        <w:t xml:space="preserve">, </w:t>
      </w:r>
      <w:r w:rsidRPr="009B1ED8">
        <w:rPr>
          <w:rFonts w:ascii="Arial" w:hAnsi="Arial" w:cs="Arial"/>
          <w:i/>
          <w:iCs/>
          <w:szCs w:val="24"/>
        </w:rPr>
        <w:t>24</w:t>
      </w:r>
      <w:r w:rsidRPr="009B1ED8">
        <w:rPr>
          <w:rFonts w:ascii="Arial" w:hAnsi="Arial" w:cs="Arial"/>
          <w:szCs w:val="24"/>
        </w:rPr>
        <w:t xml:space="preserve">(4), 583–597. </w:t>
      </w:r>
      <w:hyperlink r:id="rId37" w:tgtFrame="_blank" w:history="1">
        <w:r w:rsidRPr="009B1ED8">
          <w:rPr>
            <w:rStyle w:val="Hyperlink"/>
            <w:rFonts w:ascii="Arial" w:hAnsi="Arial" w:cs="Arial"/>
            <w:szCs w:val="24"/>
          </w:rPr>
          <w:t>https://doi.org/10.1080/09650792.2015.1106958</w:t>
        </w:r>
      </w:hyperlink>
      <w:r w:rsidRPr="009B1ED8">
        <w:rPr>
          <w:rFonts w:ascii="Arial" w:hAnsi="Arial" w:cs="Arial"/>
          <w:szCs w:val="24"/>
        </w:rPr>
        <w:t> </w:t>
      </w:r>
    </w:p>
    <w:p w14:paraId="0C4F3B14" w14:textId="77777777" w:rsidR="00270D58" w:rsidRPr="009B1ED8" w:rsidRDefault="00270D58" w:rsidP="00270D58">
      <w:pPr>
        <w:spacing w:line="360" w:lineRule="auto"/>
        <w:ind w:left="720" w:hanging="720"/>
        <w:jc w:val="left"/>
        <w:rPr>
          <w:rFonts w:ascii="Arial" w:hAnsi="Arial" w:cs="Arial"/>
          <w:szCs w:val="24"/>
        </w:rPr>
      </w:pPr>
    </w:p>
    <w:p w14:paraId="569A263C"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lastRenderedPageBreak/>
        <w:t xml:space="preserve">Goodwin, J., &amp; </w:t>
      </w:r>
      <w:proofErr w:type="spellStart"/>
      <w:r w:rsidRPr="009B1ED8">
        <w:rPr>
          <w:rFonts w:ascii="Arial" w:hAnsi="Arial" w:cs="Arial"/>
          <w:szCs w:val="24"/>
        </w:rPr>
        <w:t>Tiderington</w:t>
      </w:r>
      <w:proofErr w:type="spellEnd"/>
      <w:r w:rsidRPr="009B1ED8">
        <w:rPr>
          <w:rFonts w:ascii="Arial" w:hAnsi="Arial" w:cs="Arial"/>
          <w:szCs w:val="24"/>
        </w:rPr>
        <w:t xml:space="preserve">, E. (2022). Building trauma-informed research competencies in social work education. </w:t>
      </w:r>
      <w:r w:rsidRPr="009B1ED8">
        <w:rPr>
          <w:rFonts w:ascii="Arial" w:hAnsi="Arial" w:cs="Arial"/>
          <w:i/>
          <w:iCs/>
          <w:szCs w:val="24"/>
        </w:rPr>
        <w:t>Social Work Education</w:t>
      </w:r>
      <w:r w:rsidRPr="009B1ED8">
        <w:rPr>
          <w:rFonts w:ascii="Arial" w:hAnsi="Arial" w:cs="Arial"/>
          <w:szCs w:val="24"/>
        </w:rPr>
        <w:t xml:space="preserve">, </w:t>
      </w:r>
      <w:r w:rsidRPr="009B1ED8">
        <w:rPr>
          <w:rFonts w:ascii="Arial" w:hAnsi="Arial" w:cs="Arial"/>
          <w:i/>
          <w:iCs/>
          <w:szCs w:val="24"/>
        </w:rPr>
        <w:t>41</w:t>
      </w:r>
      <w:r w:rsidRPr="009B1ED8">
        <w:rPr>
          <w:rFonts w:ascii="Arial" w:hAnsi="Arial" w:cs="Arial"/>
          <w:szCs w:val="24"/>
        </w:rPr>
        <w:t xml:space="preserve">(2), 143–156. </w:t>
      </w:r>
      <w:hyperlink r:id="rId38" w:tgtFrame="_blank" w:history="1">
        <w:r w:rsidRPr="009B1ED8">
          <w:rPr>
            <w:rStyle w:val="Hyperlink"/>
            <w:rFonts w:ascii="Arial" w:hAnsi="Arial" w:cs="Arial"/>
            <w:szCs w:val="24"/>
          </w:rPr>
          <w:t>https://doi.org/10.1080/02615479.2020.1820977</w:t>
        </w:r>
      </w:hyperlink>
      <w:r w:rsidRPr="009B1ED8">
        <w:rPr>
          <w:rFonts w:ascii="Arial" w:hAnsi="Arial" w:cs="Arial"/>
          <w:szCs w:val="24"/>
        </w:rPr>
        <w:t> </w:t>
      </w:r>
    </w:p>
    <w:p w14:paraId="72B9BFEF" w14:textId="77777777" w:rsidR="00270D58" w:rsidRPr="009B1ED8" w:rsidRDefault="00270D58" w:rsidP="00270D58">
      <w:pPr>
        <w:spacing w:line="360" w:lineRule="auto"/>
        <w:ind w:left="720" w:hanging="720"/>
        <w:jc w:val="left"/>
        <w:rPr>
          <w:rFonts w:ascii="Arial" w:hAnsi="Arial" w:cs="Arial"/>
          <w:szCs w:val="24"/>
        </w:rPr>
      </w:pPr>
    </w:p>
    <w:p w14:paraId="5B05227E"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Goodyear-Smith, F., Jackson, C., &amp; Greenhalgh, T. (2015). Co-design and implementation research: Challenges and solutions for ethics committees. </w:t>
      </w:r>
      <w:r w:rsidRPr="009B1ED8">
        <w:rPr>
          <w:rFonts w:ascii="Arial" w:hAnsi="Arial" w:cs="Arial"/>
          <w:i/>
          <w:iCs/>
          <w:szCs w:val="24"/>
        </w:rPr>
        <w:t>BMC Medical Ethics</w:t>
      </w:r>
      <w:r w:rsidRPr="009B1ED8">
        <w:rPr>
          <w:rFonts w:ascii="Arial" w:hAnsi="Arial" w:cs="Arial"/>
          <w:szCs w:val="24"/>
        </w:rPr>
        <w:t xml:space="preserve">, </w:t>
      </w:r>
      <w:r w:rsidRPr="009B1ED8">
        <w:rPr>
          <w:rFonts w:ascii="Arial" w:hAnsi="Arial" w:cs="Arial"/>
          <w:i/>
          <w:iCs/>
          <w:szCs w:val="24"/>
        </w:rPr>
        <w:t>16</w:t>
      </w:r>
      <w:r>
        <w:rPr>
          <w:rFonts w:ascii="Arial" w:hAnsi="Arial" w:cs="Arial"/>
          <w:szCs w:val="24"/>
        </w:rPr>
        <w:t>, 1</w:t>
      </w:r>
      <w:r w:rsidRPr="009B1ED8">
        <w:rPr>
          <w:rFonts w:ascii="Arial" w:hAnsi="Arial" w:cs="Arial"/>
          <w:szCs w:val="24"/>
        </w:rPr>
        <w:t>–</w:t>
      </w:r>
      <w:r>
        <w:rPr>
          <w:rFonts w:ascii="Arial" w:hAnsi="Arial" w:cs="Arial"/>
          <w:szCs w:val="24"/>
        </w:rPr>
        <w:t xml:space="preserve">5. </w:t>
      </w:r>
      <w:hyperlink r:id="rId39" w:history="1">
        <w:r w:rsidRPr="001A33B6">
          <w:rPr>
            <w:rStyle w:val="Hyperlink"/>
            <w:rFonts w:ascii="Arial" w:hAnsi="Arial" w:cs="Arial"/>
            <w:szCs w:val="24"/>
          </w:rPr>
          <w:t>https://doi.org/</w:t>
        </w:r>
        <w:r w:rsidRPr="001A33B6">
          <w:rPr>
            <w:rStyle w:val="Hyperlink"/>
            <w:rFonts w:ascii="Arial" w:hAnsi="Arial" w:cs="Arial"/>
            <w:szCs w:val="24"/>
            <w:lang w:val="en-AU"/>
          </w:rPr>
          <w:t>10.1186/s12910-015-0072-2</w:t>
        </w:r>
      </w:hyperlink>
      <w:r>
        <w:rPr>
          <w:rFonts w:ascii="Arial" w:hAnsi="Arial" w:cs="Arial"/>
          <w:szCs w:val="24"/>
        </w:rPr>
        <w:t xml:space="preserve"> </w:t>
      </w:r>
    </w:p>
    <w:p w14:paraId="6F09208D" w14:textId="77777777" w:rsidR="00270D58" w:rsidRPr="009B1ED8" w:rsidRDefault="00270D58" w:rsidP="00270D58">
      <w:pPr>
        <w:spacing w:line="360" w:lineRule="auto"/>
        <w:ind w:left="720" w:hanging="720"/>
        <w:jc w:val="left"/>
        <w:rPr>
          <w:rFonts w:ascii="Arial" w:hAnsi="Arial" w:cs="Arial"/>
          <w:szCs w:val="24"/>
        </w:rPr>
      </w:pPr>
    </w:p>
    <w:p w14:paraId="4C32A6D3" w14:textId="51844420"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Guillemin, M., &amp; Gillam, L. (2004). Ethics, reflexivity, and “ethically important moments” in research. </w:t>
      </w:r>
      <w:r w:rsidRPr="009B1ED8">
        <w:rPr>
          <w:rFonts w:ascii="Arial" w:hAnsi="Arial" w:cs="Arial"/>
          <w:i/>
          <w:iCs/>
          <w:szCs w:val="24"/>
        </w:rPr>
        <w:t xml:space="preserve">Qualitative </w:t>
      </w:r>
      <w:r w:rsidR="00D75C97">
        <w:rPr>
          <w:rFonts w:ascii="Arial" w:hAnsi="Arial" w:cs="Arial"/>
          <w:i/>
          <w:iCs/>
          <w:szCs w:val="24"/>
        </w:rPr>
        <w:t>I</w:t>
      </w:r>
      <w:r w:rsidRPr="009B1ED8">
        <w:rPr>
          <w:rFonts w:ascii="Arial" w:hAnsi="Arial" w:cs="Arial"/>
          <w:i/>
          <w:iCs/>
          <w:szCs w:val="24"/>
        </w:rPr>
        <w:t>nquiry</w:t>
      </w:r>
      <w:r w:rsidRPr="009B1ED8">
        <w:rPr>
          <w:rFonts w:ascii="Arial" w:hAnsi="Arial" w:cs="Arial"/>
          <w:szCs w:val="24"/>
        </w:rPr>
        <w:t>, </w:t>
      </w:r>
      <w:r w:rsidRPr="009B1ED8">
        <w:rPr>
          <w:rFonts w:ascii="Arial" w:hAnsi="Arial" w:cs="Arial"/>
          <w:i/>
          <w:iCs/>
          <w:szCs w:val="24"/>
        </w:rPr>
        <w:t>10</w:t>
      </w:r>
      <w:r w:rsidRPr="009B1ED8">
        <w:rPr>
          <w:rFonts w:ascii="Arial" w:hAnsi="Arial" w:cs="Arial"/>
          <w:szCs w:val="24"/>
        </w:rPr>
        <w:t xml:space="preserve">(2), 261–280. </w:t>
      </w:r>
      <w:r>
        <w:rPr>
          <w:rFonts w:ascii="Arial" w:hAnsi="Arial" w:cs="Arial"/>
          <w:szCs w:val="24"/>
        </w:rPr>
        <w:t>https://doi.org/</w:t>
      </w:r>
      <w:r w:rsidRPr="009B1ED8">
        <w:rPr>
          <w:rFonts w:ascii="Arial" w:hAnsi="Arial" w:cs="Arial"/>
          <w:szCs w:val="24"/>
        </w:rPr>
        <w:t xml:space="preserve">10.1177/1077800403262360 </w:t>
      </w:r>
    </w:p>
    <w:p w14:paraId="4E36D22E" w14:textId="77777777" w:rsidR="00270D58" w:rsidRPr="009B1ED8" w:rsidRDefault="00270D58" w:rsidP="00270D58">
      <w:pPr>
        <w:spacing w:line="360" w:lineRule="auto"/>
        <w:ind w:left="720" w:hanging="720"/>
        <w:jc w:val="left"/>
        <w:rPr>
          <w:rFonts w:ascii="Arial" w:hAnsi="Arial" w:cs="Arial"/>
          <w:szCs w:val="24"/>
        </w:rPr>
      </w:pPr>
    </w:p>
    <w:p w14:paraId="282A0D46" w14:textId="71A2E0F1"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Gustafson, D. L., &amp; Brunger, F. (2014). Ethics, “</w:t>
      </w:r>
      <w:r w:rsidR="00D75C97">
        <w:rPr>
          <w:rFonts w:ascii="Arial" w:hAnsi="Arial" w:cs="Arial"/>
          <w:szCs w:val="24"/>
        </w:rPr>
        <w:t>v</w:t>
      </w:r>
      <w:r w:rsidRPr="009B1ED8">
        <w:rPr>
          <w:rFonts w:ascii="Arial" w:hAnsi="Arial" w:cs="Arial"/>
          <w:szCs w:val="24"/>
        </w:rPr>
        <w:t xml:space="preserve">ulnerability,” and feminist participatory action research with a disability community. </w:t>
      </w:r>
      <w:r w:rsidRPr="009B1ED8">
        <w:rPr>
          <w:rFonts w:ascii="Arial" w:hAnsi="Arial" w:cs="Arial"/>
          <w:i/>
          <w:iCs/>
          <w:szCs w:val="24"/>
        </w:rPr>
        <w:t>Qualitative Health Research</w:t>
      </w:r>
      <w:r w:rsidRPr="009B1ED8">
        <w:rPr>
          <w:rFonts w:ascii="Arial" w:hAnsi="Arial" w:cs="Arial"/>
          <w:szCs w:val="24"/>
        </w:rPr>
        <w:t xml:space="preserve">, </w:t>
      </w:r>
      <w:r w:rsidRPr="009B1ED8">
        <w:rPr>
          <w:rFonts w:ascii="Arial" w:hAnsi="Arial" w:cs="Arial"/>
          <w:i/>
          <w:iCs/>
          <w:szCs w:val="24"/>
        </w:rPr>
        <w:t>24</w:t>
      </w:r>
      <w:r w:rsidRPr="009B1ED8">
        <w:rPr>
          <w:rFonts w:ascii="Arial" w:hAnsi="Arial" w:cs="Arial"/>
          <w:szCs w:val="24"/>
        </w:rPr>
        <w:t xml:space="preserve">(7), 997–1005. </w:t>
      </w:r>
      <w:hyperlink r:id="rId40" w:history="1">
        <w:r w:rsidRPr="001A33B6">
          <w:rPr>
            <w:rStyle w:val="Hyperlink"/>
            <w:rFonts w:ascii="Arial" w:hAnsi="Arial" w:cs="Arial"/>
            <w:szCs w:val="24"/>
          </w:rPr>
          <w:t>https://doi.org/10.1177/1049732314538122</w:t>
        </w:r>
      </w:hyperlink>
      <w:r w:rsidRPr="009B1ED8">
        <w:rPr>
          <w:rFonts w:ascii="Arial" w:hAnsi="Arial" w:cs="Arial"/>
          <w:szCs w:val="24"/>
        </w:rPr>
        <w:t> </w:t>
      </w:r>
    </w:p>
    <w:p w14:paraId="704BF2BF" w14:textId="77777777" w:rsidR="00270D58" w:rsidRDefault="00270D58" w:rsidP="00270D58">
      <w:pPr>
        <w:spacing w:line="360" w:lineRule="auto"/>
        <w:ind w:left="720" w:hanging="720"/>
        <w:jc w:val="left"/>
        <w:rPr>
          <w:rFonts w:ascii="Arial" w:hAnsi="Arial" w:cs="Arial"/>
          <w:szCs w:val="24"/>
        </w:rPr>
      </w:pPr>
    </w:p>
    <w:p w14:paraId="5196C827" w14:textId="30B73631" w:rsidR="003A3914" w:rsidRPr="009B1ED8" w:rsidRDefault="003A3914" w:rsidP="003A3914">
      <w:pPr>
        <w:spacing w:line="360" w:lineRule="auto"/>
        <w:ind w:left="720" w:hanging="720"/>
        <w:jc w:val="left"/>
        <w:rPr>
          <w:rFonts w:ascii="Arial" w:hAnsi="Arial" w:cs="Arial"/>
          <w:szCs w:val="24"/>
        </w:rPr>
      </w:pPr>
      <w:r w:rsidRPr="009B1ED8">
        <w:rPr>
          <w:rFonts w:ascii="Arial" w:hAnsi="Arial" w:cs="Arial"/>
          <w:szCs w:val="24"/>
        </w:rPr>
        <w:t xml:space="preserve">Hickey, G., Brearley, S., Coldham, T., Denegri, S., Green, G., Staniszewska, S., Tembo, D., Torok, K., </w:t>
      </w:r>
      <w:r w:rsidR="00157D29">
        <w:rPr>
          <w:rFonts w:ascii="Arial" w:hAnsi="Arial" w:cs="Arial"/>
          <w:szCs w:val="24"/>
        </w:rPr>
        <w:t>&amp;</w:t>
      </w:r>
      <w:r w:rsidRPr="009B1ED8">
        <w:rPr>
          <w:rFonts w:ascii="Arial" w:hAnsi="Arial" w:cs="Arial"/>
          <w:szCs w:val="24"/>
        </w:rPr>
        <w:t xml:space="preserve"> Turner, K. (2018). </w:t>
      </w:r>
      <w:r w:rsidRPr="009B1ED8">
        <w:rPr>
          <w:rFonts w:ascii="Arial" w:hAnsi="Arial" w:cs="Arial"/>
          <w:i/>
          <w:iCs/>
          <w:szCs w:val="24"/>
        </w:rPr>
        <w:t xml:space="preserve">Guidance on </w:t>
      </w:r>
      <w:r>
        <w:rPr>
          <w:rFonts w:ascii="Arial" w:hAnsi="Arial" w:cs="Arial"/>
          <w:i/>
          <w:iCs/>
          <w:szCs w:val="24"/>
        </w:rPr>
        <w:t>C</w:t>
      </w:r>
      <w:r w:rsidRPr="009B1ED8">
        <w:rPr>
          <w:rFonts w:ascii="Arial" w:hAnsi="Arial" w:cs="Arial"/>
          <w:i/>
          <w:iCs/>
          <w:szCs w:val="24"/>
        </w:rPr>
        <w:t xml:space="preserve">o-producing a </w:t>
      </w:r>
      <w:r>
        <w:rPr>
          <w:rFonts w:ascii="Arial" w:hAnsi="Arial" w:cs="Arial"/>
          <w:i/>
          <w:iCs/>
          <w:szCs w:val="24"/>
        </w:rPr>
        <w:t>R</w:t>
      </w:r>
      <w:r w:rsidRPr="009B1ED8">
        <w:rPr>
          <w:rFonts w:ascii="Arial" w:hAnsi="Arial" w:cs="Arial"/>
          <w:i/>
          <w:iCs/>
          <w:szCs w:val="24"/>
        </w:rPr>
        <w:t xml:space="preserve">esearch </w:t>
      </w:r>
      <w:r>
        <w:rPr>
          <w:rFonts w:ascii="Arial" w:hAnsi="Arial" w:cs="Arial"/>
          <w:i/>
          <w:iCs/>
          <w:szCs w:val="24"/>
        </w:rPr>
        <w:t>P</w:t>
      </w:r>
      <w:r w:rsidRPr="009B1ED8">
        <w:rPr>
          <w:rFonts w:ascii="Arial" w:hAnsi="Arial" w:cs="Arial"/>
          <w:i/>
          <w:iCs/>
          <w:szCs w:val="24"/>
        </w:rPr>
        <w:t xml:space="preserve">roject. </w:t>
      </w:r>
      <w:r w:rsidRPr="009B1ED8">
        <w:rPr>
          <w:rFonts w:ascii="Arial" w:hAnsi="Arial" w:cs="Arial"/>
          <w:szCs w:val="24"/>
        </w:rPr>
        <w:t xml:space="preserve">INVOLVE. </w:t>
      </w:r>
      <w:hyperlink r:id="rId41" w:tgtFrame="_blank" w:history="1">
        <w:r w:rsidRPr="009B1ED8">
          <w:rPr>
            <w:rStyle w:val="Hyperlink"/>
            <w:rFonts w:ascii="Arial" w:hAnsi="Arial" w:cs="Arial"/>
            <w:szCs w:val="24"/>
          </w:rPr>
          <w:t>https://www.invo.org.uk/wp-content/uploads/2019/04/Copro_Guidance_Feb19.pdf</w:t>
        </w:r>
      </w:hyperlink>
      <w:r w:rsidRPr="009B1ED8">
        <w:rPr>
          <w:rFonts w:ascii="Arial" w:hAnsi="Arial" w:cs="Arial"/>
          <w:szCs w:val="24"/>
        </w:rPr>
        <w:t>  </w:t>
      </w:r>
    </w:p>
    <w:p w14:paraId="2A7E7D39" w14:textId="77777777" w:rsidR="003A3914" w:rsidRPr="009B1ED8" w:rsidRDefault="003A3914" w:rsidP="003A3914">
      <w:pPr>
        <w:spacing w:line="360" w:lineRule="auto"/>
        <w:jc w:val="left"/>
        <w:rPr>
          <w:rFonts w:ascii="Arial" w:hAnsi="Arial" w:cs="Arial"/>
          <w:szCs w:val="24"/>
        </w:rPr>
      </w:pPr>
    </w:p>
    <w:p w14:paraId="2CAC6BB2"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Horowitz</w:t>
      </w:r>
      <w:r>
        <w:rPr>
          <w:rFonts w:ascii="Arial" w:hAnsi="Arial" w:cs="Arial"/>
          <w:szCs w:val="24"/>
        </w:rPr>
        <w:t>,</w:t>
      </w:r>
      <w:r w:rsidRPr="009B1ED8">
        <w:rPr>
          <w:rFonts w:ascii="Arial" w:hAnsi="Arial" w:cs="Arial"/>
          <w:szCs w:val="24"/>
        </w:rPr>
        <w:t xml:space="preserve"> C</w:t>
      </w:r>
      <w:r>
        <w:rPr>
          <w:rFonts w:ascii="Arial" w:hAnsi="Arial" w:cs="Arial"/>
          <w:szCs w:val="24"/>
        </w:rPr>
        <w:t>.</w:t>
      </w:r>
      <w:r w:rsidRPr="009B1ED8">
        <w:rPr>
          <w:rFonts w:ascii="Arial" w:hAnsi="Arial" w:cs="Arial"/>
          <w:szCs w:val="24"/>
        </w:rPr>
        <w:t>R</w:t>
      </w:r>
      <w:r>
        <w:rPr>
          <w:rFonts w:ascii="Arial" w:hAnsi="Arial" w:cs="Arial"/>
          <w:szCs w:val="24"/>
        </w:rPr>
        <w:t>.</w:t>
      </w:r>
      <w:r w:rsidRPr="009B1ED8">
        <w:rPr>
          <w:rFonts w:ascii="Arial" w:hAnsi="Arial" w:cs="Arial"/>
          <w:szCs w:val="24"/>
        </w:rPr>
        <w:t>, Robinson</w:t>
      </w:r>
      <w:r>
        <w:rPr>
          <w:rFonts w:ascii="Arial" w:hAnsi="Arial" w:cs="Arial"/>
          <w:szCs w:val="24"/>
        </w:rPr>
        <w:t>,</w:t>
      </w:r>
      <w:r w:rsidRPr="009B1ED8">
        <w:rPr>
          <w:rFonts w:ascii="Arial" w:hAnsi="Arial" w:cs="Arial"/>
          <w:szCs w:val="24"/>
        </w:rPr>
        <w:t xml:space="preserve"> M</w:t>
      </w:r>
      <w:r>
        <w:rPr>
          <w:rFonts w:ascii="Arial" w:hAnsi="Arial" w:cs="Arial"/>
          <w:szCs w:val="24"/>
        </w:rPr>
        <w:t>.</w:t>
      </w:r>
      <w:r w:rsidRPr="009B1ED8">
        <w:rPr>
          <w:rFonts w:ascii="Arial" w:hAnsi="Arial" w:cs="Arial"/>
          <w:szCs w:val="24"/>
        </w:rPr>
        <w:t>, Seifer</w:t>
      </w:r>
      <w:r>
        <w:rPr>
          <w:rFonts w:ascii="Arial" w:hAnsi="Arial" w:cs="Arial"/>
          <w:szCs w:val="24"/>
        </w:rPr>
        <w:t>,</w:t>
      </w:r>
      <w:r w:rsidRPr="009B1ED8">
        <w:rPr>
          <w:rFonts w:ascii="Arial" w:hAnsi="Arial" w:cs="Arial"/>
          <w:szCs w:val="24"/>
        </w:rPr>
        <w:t xml:space="preserve"> S</w:t>
      </w:r>
      <w:r>
        <w:rPr>
          <w:rFonts w:ascii="Arial" w:hAnsi="Arial" w:cs="Arial"/>
          <w:szCs w:val="24"/>
        </w:rPr>
        <w:t>.</w:t>
      </w:r>
      <w:r w:rsidRPr="009B1ED8">
        <w:rPr>
          <w:rFonts w:ascii="Arial" w:hAnsi="Arial" w:cs="Arial"/>
          <w:szCs w:val="24"/>
        </w:rPr>
        <w:t xml:space="preserve">, Horowitz, C. R., Robinson, M., &amp; Seifer, S. (2009). Community-based participatory research from the margin to the mainstream: Are researchers prepared? </w:t>
      </w:r>
      <w:r w:rsidRPr="009B1ED8">
        <w:rPr>
          <w:rFonts w:ascii="Arial" w:hAnsi="Arial" w:cs="Arial"/>
          <w:i/>
          <w:iCs/>
          <w:szCs w:val="24"/>
        </w:rPr>
        <w:t>Circulation</w:t>
      </w:r>
      <w:r w:rsidRPr="009B1ED8">
        <w:rPr>
          <w:rFonts w:ascii="Arial" w:hAnsi="Arial" w:cs="Arial"/>
          <w:szCs w:val="24"/>
        </w:rPr>
        <w:t xml:space="preserve">, </w:t>
      </w:r>
      <w:r w:rsidRPr="009B1ED8">
        <w:rPr>
          <w:rFonts w:ascii="Arial" w:hAnsi="Arial" w:cs="Arial"/>
          <w:i/>
          <w:iCs/>
          <w:szCs w:val="24"/>
        </w:rPr>
        <w:t>119</w:t>
      </w:r>
      <w:r w:rsidRPr="009B1ED8">
        <w:rPr>
          <w:rFonts w:ascii="Arial" w:hAnsi="Arial" w:cs="Arial"/>
          <w:szCs w:val="24"/>
        </w:rPr>
        <w:t xml:space="preserve">(19), 2633–2642. </w:t>
      </w:r>
      <w:hyperlink r:id="rId42" w:tgtFrame="_blank" w:history="1">
        <w:r w:rsidRPr="009B1ED8">
          <w:rPr>
            <w:rStyle w:val="Hyperlink"/>
            <w:rFonts w:ascii="Arial" w:hAnsi="Arial" w:cs="Arial"/>
            <w:szCs w:val="24"/>
          </w:rPr>
          <w:t>https://doi.org/10.1161/CIRCULATIONAHA.107.729863</w:t>
        </w:r>
      </w:hyperlink>
      <w:r w:rsidRPr="009B1ED8">
        <w:rPr>
          <w:rFonts w:ascii="Arial" w:hAnsi="Arial" w:cs="Arial"/>
          <w:szCs w:val="24"/>
        </w:rPr>
        <w:t> </w:t>
      </w:r>
    </w:p>
    <w:p w14:paraId="6DAC4B20" w14:textId="77777777" w:rsidR="00270D58" w:rsidRDefault="00270D58" w:rsidP="00270D58">
      <w:pPr>
        <w:spacing w:line="360" w:lineRule="auto"/>
        <w:ind w:left="720" w:hanging="720"/>
        <w:jc w:val="left"/>
        <w:rPr>
          <w:rFonts w:ascii="Arial" w:hAnsi="Arial" w:cs="Arial"/>
          <w:szCs w:val="24"/>
        </w:rPr>
      </w:pPr>
    </w:p>
    <w:p w14:paraId="6F13CE37" w14:textId="0242BB82" w:rsidR="003A3914" w:rsidRPr="009B1ED8" w:rsidRDefault="003A3914" w:rsidP="003A3914">
      <w:pPr>
        <w:spacing w:line="360" w:lineRule="auto"/>
        <w:ind w:left="720" w:hanging="720"/>
        <w:jc w:val="left"/>
        <w:rPr>
          <w:rFonts w:ascii="Arial" w:hAnsi="Arial" w:cs="Arial"/>
          <w:szCs w:val="24"/>
        </w:rPr>
      </w:pPr>
      <w:r w:rsidRPr="009B1ED8">
        <w:rPr>
          <w:rFonts w:ascii="Arial" w:hAnsi="Arial" w:cs="Arial"/>
          <w:szCs w:val="24"/>
        </w:rPr>
        <w:t>Inglis, P.</w:t>
      </w:r>
      <w:r w:rsidR="00BE6B9F">
        <w:rPr>
          <w:rFonts w:ascii="Arial" w:hAnsi="Arial" w:cs="Arial"/>
          <w:szCs w:val="24"/>
        </w:rPr>
        <w:t>,</w:t>
      </w:r>
      <w:r w:rsidRPr="009B1ED8">
        <w:rPr>
          <w:rFonts w:ascii="Arial" w:hAnsi="Arial" w:cs="Arial"/>
          <w:szCs w:val="24"/>
        </w:rPr>
        <w:t xml:space="preserve"> &amp; Cook, T. (2011). Ten top tips for effectively involving people with a learning disability in research. </w:t>
      </w:r>
      <w:r w:rsidRPr="009B1ED8">
        <w:rPr>
          <w:rFonts w:ascii="Arial" w:hAnsi="Arial" w:cs="Arial"/>
          <w:i/>
          <w:iCs/>
          <w:szCs w:val="24"/>
        </w:rPr>
        <w:t>Journal of Learning Disabilities &amp; Offending Behaviour</w:t>
      </w:r>
      <w:r w:rsidRPr="009B1ED8">
        <w:rPr>
          <w:rFonts w:ascii="Arial" w:hAnsi="Arial" w:cs="Arial"/>
          <w:szCs w:val="24"/>
        </w:rPr>
        <w:t xml:space="preserve">, </w:t>
      </w:r>
      <w:r w:rsidRPr="009B1ED8">
        <w:rPr>
          <w:rFonts w:ascii="Arial" w:hAnsi="Arial" w:cs="Arial"/>
          <w:i/>
          <w:iCs/>
          <w:szCs w:val="24"/>
        </w:rPr>
        <w:t>2</w:t>
      </w:r>
      <w:r w:rsidRPr="009B1ED8">
        <w:rPr>
          <w:rFonts w:ascii="Arial" w:hAnsi="Arial" w:cs="Arial"/>
          <w:szCs w:val="24"/>
        </w:rPr>
        <w:t xml:space="preserve">(2), 98–104. </w:t>
      </w:r>
      <w:hyperlink r:id="rId43" w:history="1">
        <w:r w:rsidRPr="001A33B6">
          <w:rPr>
            <w:rStyle w:val="Hyperlink"/>
            <w:rFonts w:ascii="Arial" w:hAnsi="Arial" w:cs="Arial"/>
            <w:szCs w:val="24"/>
          </w:rPr>
          <w:t>https://doi.org/10.1108/20420921111152441</w:t>
        </w:r>
      </w:hyperlink>
      <w:r w:rsidRPr="009B1ED8">
        <w:rPr>
          <w:rFonts w:ascii="Arial" w:hAnsi="Arial" w:cs="Arial"/>
          <w:szCs w:val="24"/>
        </w:rPr>
        <w:t> </w:t>
      </w:r>
    </w:p>
    <w:p w14:paraId="2826AEFC" w14:textId="77777777" w:rsidR="003A3914" w:rsidRPr="009B1ED8" w:rsidRDefault="003A3914" w:rsidP="00270D58">
      <w:pPr>
        <w:spacing w:line="360" w:lineRule="auto"/>
        <w:ind w:left="720" w:hanging="720"/>
        <w:jc w:val="left"/>
        <w:rPr>
          <w:rFonts w:ascii="Arial" w:hAnsi="Arial" w:cs="Arial"/>
          <w:szCs w:val="24"/>
        </w:rPr>
      </w:pPr>
    </w:p>
    <w:p w14:paraId="05CB0510"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Kaur, H., &amp; Kerrigan, P. (2020). </w:t>
      </w:r>
      <w:r w:rsidRPr="009B1ED8">
        <w:rPr>
          <w:rFonts w:ascii="Arial" w:hAnsi="Arial" w:cs="Arial"/>
          <w:i/>
          <w:iCs/>
          <w:szCs w:val="24"/>
        </w:rPr>
        <w:t>Stronger together: a guide for co-researchers working on co-produced research projects.</w:t>
      </w:r>
      <w:r w:rsidRPr="009B1ED8">
        <w:rPr>
          <w:rFonts w:ascii="Arial" w:hAnsi="Arial" w:cs="Arial"/>
          <w:szCs w:val="24"/>
        </w:rPr>
        <w:t xml:space="preserve"> University of York. </w:t>
      </w:r>
      <w:hyperlink r:id="rId44" w:tgtFrame="_blank" w:history="1">
        <w:r w:rsidRPr="009B1ED8">
          <w:rPr>
            <w:rStyle w:val="Hyperlink"/>
            <w:rFonts w:ascii="Arial" w:hAnsi="Arial" w:cs="Arial"/>
            <w:szCs w:val="24"/>
          </w:rPr>
          <w:t>https://www.york.ac.uk/media/future-health/CoProductionResearch_Booklet_WebFinal.pdf</w:t>
        </w:r>
      </w:hyperlink>
      <w:r w:rsidRPr="009B1ED8">
        <w:rPr>
          <w:rFonts w:ascii="Arial" w:hAnsi="Arial" w:cs="Arial"/>
          <w:szCs w:val="24"/>
        </w:rPr>
        <w:t>  </w:t>
      </w:r>
    </w:p>
    <w:p w14:paraId="588DE2CB" w14:textId="77777777" w:rsidR="00270D58" w:rsidRPr="009B1ED8" w:rsidRDefault="00270D58" w:rsidP="00270D58">
      <w:pPr>
        <w:spacing w:line="360" w:lineRule="auto"/>
        <w:ind w:left="720" w:hanging="720"/>
        <w:jc w:val="left"/>
        <w:rPr>
          <w:rFonts w:ascii="Arial" w:hAnsi="Arial" w:cs="Arial"/>
          <w:szCs w:val="24"/>
        </w:rPr>
      </w:pPr>
    </w:p>
    <w:p w14:paraId="5642777C"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Kong, S. T., Banks, S., Brandon, T., Chappell, S., Charnley, H., Hwang, S. K., Rudd, D., Shaw, S., Slatcher, S., &amp; Ward, N. (2020). Extending voice and autonomy through participatory action research: Ethical and practical issues. </w:t>
      </w:r>
      <w:r w:rsidRPr="009B1ED8">
        <w:rPr>
          <w:rFonts w:ascii="Arial" w:hAnsi="Arial" w:cs="Arial"/>
          <w:i/>
          <w:iCs/>
          <w:szCs w:val="24"/>
        </w:rPr>
        <w:t>Ethics and Social Welfare</w:t>
      </w:r>
      <w:r w:rsidRPr="009B1ED8">
        <w:rPr>
          <w:rFonts w:ascii="Arial" w:hAnsi="Arial" w:cs="Arial"/>
          <w:szCs w:val="24"/>
        </w:rPr>
        <w:t xml:space="preserve">, </w:t>
      </w:r>
      <w:r w:rsidRPr="009B1ED8">
        <w:rPr>
          <w:rFonts w:ascii="Arial" w:hAnsi="Arial" w:cs="Arial"/>
          <w:i/>
          <w:iCs/>
          <w:szCs w:val="24"/>
        </w:rPr>
        <w:t>14</w:t>
      </w:r>
      <w:r w:rsidRPr="009B1ED8">
        <w:rPr>
          <w:rFonts w:ascii="Arial" w:hAnsi="Arial" w:cs="Arial"/>
          <w:szCs w:val="24"/>
        </w:rPr>
        <w:t xml:space="preserve">(2), 220–229. </w:t>
      </w:r>
      <w:hyperlink r:id="rId45" w:tgtFrame="_blank" w:history="1">
        <w:r w:rsidRPr="009B1ED8">
          <w:rPr>
            <w:rStyle w:val="Hyperlink"/>
            <w:rFonts w:ascii="Arial" w:hAnsi="Arial" w:cs="Arial"/>
            <w:szCs w:val="24"/>
          </w:rPr>
          <w:t>https://doi.org/10.1080/17496535.2020.1758413</w:t>
        </w:r>
      </w:hyperlink>
      <w:r w:rsidRPr="009B1ED8">
        <w:rPr>
          <w:rFonts w:ascii="Arial" w:hAnsi="Arial" w:cs="Arial"/>
          <w:szCs w:val="24"/>
        </w:rPr>
        <w:t> </w:t>
      </w:r>
    </w:p>
    <w:p w14:paraId="4EEEC5E9" w14:textId="77777777" w:rsidR="00270D58" w:rsidRPr="009B1ED8" w:rsidRDefault="00270D58" w:rsidP="00270D58">
      <w:pPr>
        <w:spacing w:line="360" w:lineRule="auto"/>
        <w:ind w:left="720" w:hanging="720"/>
        <w:jc w:val="left"/>
        <w:rPr>
          <w:rFonts w:ascii="Arial" w:hAnsi="Arial" w:cs="Arial"/>
          <w:szCs w:val="24"/>
        </w:rPr>
      </w:pPr>
    </w:p>
    <w:p w14:paraId="392B4AC5"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Kuper, H., Hameed, S., Reichenberger, V., Scherer, N., Wilbur, J., </w:t>
      </w:r>
      <w:proofErr w:type="spellStart"/>
      <w:r w:rsidRPr="009B1ED8">
        <w:rPr>
          <w:rFonts w:ascii="Arial" w:hAnsi="Arial" w:cs="Arial"/>
          <w:szCs w:val="24"/>
        </w:rPr>
        <w:t>Zuurmond</w:t>
      </w:r>
      <w:proofErr w:type="spellEnd"/>
      <w:r w:rsidRPr="009B1ED8">
        <w:rPr>
          <w:rFonts w:ascii="Arial" w:hAnsi="Arial" w:cs="Arial"/>
          <w:szCs w:val="24"/>
        </w:rPr>
        <w:t xml:space="preserve">, M., Mactaggart, I., Bright, T., &amp; Shakespeare, T. (2021). Participatory research in disability in low-and middle-income countries: What have we learnt and what should we do? </w:t>
      </w:r>
      <w:r w:rsidRPr="009B1ED8">
        <w:rPr>
          <w:rFonts w:ascii="Arial" w:hAnsi="Arial" w:cs="Arial"/>
          <w:i/>
          <w:iCs/>
          <w:szCs w:val="24"/>
        </w:rPr>
        <w:t>Scandinavian Journal of Disability Research</w:t>
      </w:r>
      <w:r w:rsidRPr="009B1ED8">
        <w:rPr>
          <w:rFonts w:ascii="Arial" w:hAnsi="Arial" w:cs="Arial"/>
          <w:szCs w:val="24"/>
        </w:rPr>
        <w:t xml:space="preserve">, </w:t>
      </w:r>
      <w:r w:rsidRPr="009B1ED8">
        <w:rPr>
          <w:rFonts w:ascii="Arial" w:hAnsi="Arial" w:cs="Arial"/>
          <w:i/>
          <w:iCs/>
          <w:szCs w:val="24"/>
        </w:rPr>
        <w:t>23</w:t>
      </w:r>
      <w:r w:rsidRPr="009B1ED8">
        <w:rPr>
          <w:rFonts w:ascii="Arial" w:hAnsi="Arial" w:cs="Arial"/>
          <w:szCs w:val="24"/>
        </w:rPr>
        <w:t xml:space="preserve">(1), 328–337. </w:t>
      </w:r>
      <w:hyperlink r:id="rId46" w:tgtFrame="_blank" w:history="1">
        <w:r w:rsidRPr="009B1ED8">
          <w:rPr>
            <w:rStyle w:val="Hyperlink"/>
            <w:rFonts w:ascii="Arial" w:hAnsi="Arial" w:cs="Arial"/>
            <w:szCs w:val="24"/>
          </w:rPr>
          <w:t>https://doi.org/10.16993/sjdr.814</w:t>
        </w:r>
      </w:hyperlink>
      <w:r w:rsidRPr="009B1ED8">
        <w:rPr>
          <w:rFonts w:ascii="Arial" w:hAnsi="Arial" w:cs="Arial"/>
          <w:szCs w:val="24"/>
        </w:rPr>
        <w:t> </w:t>
      </w:r>
    </w:p>
    <w:p w14:paraId="4CE03A36" w14:textId="77777777" w:rsidR="00270D58" w:rsidRPr="009B1ED8" w:rsidRDefault="00270D58" w:rsidP="00270D58">
      <w:pPr>
        <w:spacing w:line="360" w:lineRule="auto"/>
        <w:ind w:left="720" w:hanging="720"/>
        <w:jc w:val="left"/>
        <w:rPr>
          <w:rFonts w:ascii="Arial" w:hAnsi="Arial" w:cs="Arial"/>
          <w:szCs w:val="24"/>
        </w:rPr>
      </w:pPr>
    </w:p>
    <w:p w14:paraId="512610DE" w14:textId="77777777" w:rsidR="00270D58" w:rsidRPr="009B1ED8" w:rsidRDefault="00270D58" w:rsidP="00270D58">
      <w:pPr>
        <w:spacing w:line="360" w:lineRule="auto"/>
        <w:ind w:left="720" w:hanging="720"/>
        <w:jc w:val="left"/>
        <w:rPr>
          <w:rFonts w:ascii="Arial" w:hAnsi="Arial" w:cs="Arial"/>
          <w:szCs w:val="24"/>
        </w:rPr>
      </w:pPr>
      <w:proofErr w:type="spellStart"/>
      <w:r w:rsidRPr="009B1ED8">
        <w:rPr>
          <w:rFonts w:ascii="Arial" w:hAnsi="Arial" w:cs="Arial"/>
          <w:szCs w:val="24"/>
        </w:rPr>
        <w:t>Kyegombe</w:t>
      </w:r>
      <w:proofErr w:type="spellEnd"/>
      <w:r w:rsidRPr="009B1ED8">
        <w:rPr>
          <w:rFonts w:ascii="Arial" w:hAnsi="Arial" w:cs="Arial"/>
          <w:szCs w:val="24"/>
        </w:rPr>
        <w:t xml:space="preserve">, N., Banks, L. M., Kelly, S., Kuper, H., &amp; Devries, K. M. (2019). How to conduct good quality research on violence against children with disabilities: Key ethical, measurement, and research principles. </w:t>
      </w:r>
      <w:r w:rsidRPr="009B1ED8">
        <w:rPr>
          <w:rFonts w:ascii="Arial" w:hAnsi="Arial" w:cs="Arial"/>
          <w:i/>
          <w:iCs/>
          <w:szCs w:val="24"/>
        </w:rPr>
        <w:t>BMC Public Health</w:t>
      </w:r>
      <w:r w:rsidRPr="009B1ED8">
        <w:rPr>
          <w:rFonts w:ascii="Arial" w:hAnsi="Arial" w:cs="Arial"/>
          <w:szCs w:val="24"/>
        </w:rPr>
        <w:t xml:space="preserve">, </w:t>
      </w:r>
      <w:r w:rsidRPr="009B1ED8">
        <w:rPr>
          <w:rFonts w:ascii="Arial" w:hAnsi="Arial" w:cs="Arial"/>
          <w:i/>
          <w:iCs/>
          <w:szCs w:val="24"/>
        </w:rPr>
        <w:t>19</w:t>
      </w:r>
      <w:r w:rsidRPr="009B1ED8">
        <w:rPr>
          <w:rFonts w:ascii="Arial" w:hAnsi="Arial" w:cs="Arial"/>
          <w:szCs w:val="24"/>
        </w:rPr>
        <w:t xml:space="preserve">(1), </w:t>
      </w:r>
      <w:r>
        <w:rPr>
          <w:rFonts w:ascii="Arial" w:hAnsi="Arial" w:cs="Arial"/>
          <w:szCs w:val="24"/>
        </w:rPr>
        <w:t>1</w:t>
      </w:r>
      <w:r w:rsidRPr="009B1ED8">
        <w:rPr>
          <w:rFonts w:ascii="Arial" w:hAnsi="Arial" w:cs="Arial"/>
          <w:szCs w:val="24"/>
        </w:rPr>
        <w:t>–</w:t>
      </w:r>
      <w:r>
        <w:rPr>
          <w:rFonts w:ascii="Arial" w:hAnsi="Arial" w:cs="Arial"/>
          <w:szCs w:val="24"/>
        </w:rPr>
        <w:t>14</w:t>
      </w:r>
      <w:r w:rsidRPr="009B1ED8">
        <w:rPr>
          <w:rFonts w:ascii="Arial" w:hAnsi="Arial" w:cs="Arial"/>
          <w:szCs w:val="24"/>
        </w:rPr>
        <w:t xml:space="preserve">. </w:t>
      </w:r>
      <w:hyperlink r:id="rId47" w:tgtFrame="_blank" w:history="1">
        <w:r w:rsidRPr="009B1ED8">
          <w:rPr>
            <w:rStyle w:val="Hyperlink"/>
            <w:rFonts w:ascii="Arial" w:hAnsi="Arial" w:cs="Arial"/>
            <w:szCs w:val="24"/>
          </w:rPr>
          <w:t>https://doi.org/10.1186/s12889-019-7456-z</w:t>
        </w:r>
      </w:hyperlink>
      <w:r w:rsidRPr="009B1ED8">
        <w:rPr>
          <w:rFonts w:ascii="Arial" w:hAnsi="Arial" w:cs="Arial"/>
          <w:szCs w:val="24"/>
        </w:rPr>
        <w:t> </w:t>
      </w:r>
    </w:p>
    <w:p w14:paraId="161DDC94" w14:textId="77777777" w:rsidR="00270D58" w:rsidRPr="009B1ED8" w:rsidRDefault="00270D58" w:rsidP="003A3914">
      <w:pPr>
        <w:spacing w:line="360" w:lineRule="auto"/>
        <w:jc w:val="left"/>
        <w:rPr>
          <w:rFonts w:ascii="Arial" w:hAnsi="Arial" w:cs="Arial"/>
          <w:szCs w:val="24"/>
        </w:rPr>
      </w:pPr>
    </w:p>
    <w:p w14:paraId="12A3CA66"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Lam, G. Y. H., Holden, E., Fitzpatrick, M., Raffaele Mendez, L., &amp; Berkman, K. (2020). ‘Different but connected’: Participatory action research using Photovoice to explore well-being in autistic young adults. </w:t>
      </w:r>
      <w:r w:rsidRPr="009B1ED8">
        <w:rPr>
          <w:rFonts w:ascii="Arial" w:hAnsi="Arial" w:cs="Arial"/>
          <w:i/>
          <w:iCs/>
          <w:szCs w:val="24"/>
        </w:rPr>
        <w:t>Autism: The International Journal of Research &amp; Practice</w:t>
      </w:r>
      <w:r w:rsidRPr="009B1ED8">
        <w:rPr>
          <w:rFonts w:ascii="Arial" w:hAnsi="Arial" w:cs="Arial"/>
          <w:szCs w:val="24"/>
        </w:rPr>
        <w:t xml:space="preserve">, </w:t>
      </w:r>
      <w:r w:rsidRPr="009B1ED8">
        <w:rPr>
          <w:rFonts w:ascii="Arial" w:hAnsi="Arial" w:cs="Arial"/>
          <w:i/>
          <w:iCs/>
          <w:szCs w:val="24"/>
        </w:rPr>
        <w:t>24</w:t>
      </w:r>
      <w:r w:rsidRPr="009B1ED8">
        <w:rPr>
          <w:rFonts w:ascii="Arial" w:hAnsi="Arial" w:cs="Arial"/>
          <w:szCs w:val="24"/>
        </w:rPr>
        <w:t xml:space="preserve">(5), 1246–1259. </w:t>
      </w:r>
      <w:hyperlink r:id="rId48" w:tgtFrame="_blank" w:history="1">
        <w:r w:rsidRPr="009B1ED8">
          <w:rPr>
            <w:rStyle w:val="Hyperlink"/>
            <w:rFonts w:ascii="Arial" w:hAnsi="Arial" w:cs="Arial"/>
            <w:szCs w:val="24"/>
          </w:rPr>
          <w:t>https://doi.org/10.1177/1362361319898961</w:t>
        </w:r>
      </w:hyperlink>
      <w:r w:rsidRPr="009B1ED8">
        <w:rPr>
          <w:rFonts w:ascii="Arial" w:hAnsi="Arial" w:cs="Arial"/>
          <w:szCs w:val="24"/>
        </w:rPr>
        <w:t> </w:t>
      </w:r>
    </w:p>
    <w:p w14:paraId="30985A1C" w14:textId="77777777" w:rsidR="00270D58" w:rsidRPr="009B1ED8" w:rsidRDefault="00270D58" w:rsidP="00270D58">
      <w:pPr>
        <w:spacing w:line="360" w:lineRule="auto"/>
        <w:ind w:left="720" w:hanging="720"/>
        <w:jc w:val="left"/>
        <w:rPr>
          <w:rFonts w:ascii="Arial" w:hAnsi="Arial" w:cs="Arial"/>
          <w:szCs w:val="24"/>
        </w:rPr>
      </w:pPr>
    </w:p>
    <w:p w14:paraId="5FC5C0B5"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Marshall, Z., Nixon, S., </w:t>
      </w:r>
      <w:proofErr w:type="spellStart"/>
      <w:r w:rsidRPr="009B1ED8">
        <w:rPr>
          <w:rFonts w:ascii="Arial" w:hAnsi="Arial" w:cs="Arial"/>
          <w:szCs w:val="24"/>
        </w:rPr>
        <w:t>Nepveux</w:t>
      </w:r>
      <w:proofErr w:type="spellEnd"/>
      <w:r w:rsidRPr="009B1ED8">
        <w:rPr>
          <w:rFonts w:ascii="Arial" w:hAnsi="Arial" w:cs="Arial"/>
          <w:szCs w:val="24"/>
        </w:rPr>
        <w:t xml:space="preserve">, D., Vo, T., Wilson, C., Flicker, S., McClelland, A., &amp; Proudfoot, D. (2012). Navigating risks and professional roles: Research with lesbian, gay, bisexual, trans, and queer young people with intellectual disabilities. </w:t>
      </w:r>
      <w:r w:rsidRPr="009B1ED8">
        <w:rPr>
          <w:rFonts w:ascii="Arial" w:hAnsi="Arial" w:cs="Arial"/>
          <w:i/>
          <w:iCs/>
          <w:szCs w:val="24"/>
        </w:rPr>
        <w:t>Journal of Empirical Research on Human Research Ethics</w:t>
      </w:r>
      <w:r w:rsidRPr="009B1ED8">
        <w:rPr>
          <w:rFonts w:ascii="Arial" w:hAnsi="Arial" w:cs="Arial"/>
          <w:szCs w:val="24"/>
        </w:rPr>
        <w:t xml:space="preserve">, </w:t>
      </w:r>
      <w:r w:rsidRPr="009B1ED8">
        <w:rPr>
          <w:rFonts w:ascii="Arial" w:hAnsi="Arial" w:cs="Arial"/>
          <w:i/>
          <w:iCs/>
          <w:szCs w:val="24"/>
        </w:rPr>
        <w:t>7</w:t>
      </w:r>
      <w:r w:rsidRPr="009B1ED8">
        <w:rPr>
          <w:rFonts w:ascii="Arial" w:hAnsi="Arial" w:cs="Arial"/>
          <w:szCs w:val="24"/>
        </w:rPr>
        <w:t xml:space="preserve">(4), 20–33. </w:t>
      </w:r>
      <w:hyperlink r:id="rId49" w:tgtFrame="_blank" w:history="1">
        <w:r w:rsidRPr="009B1ED8">
          <w:rPr>
            <w:rStyle w:val="Hyperlink"/>
            <w:rFonts w:ascii="Arial" w:hAnsi="Arial" w:cs="Arial"/>
            <w:szCs w:val="24"/>
          </w:rPr>
          <w:t>https://doi.org/10.1525/jer.2012.7.4.20</w:t>
        </w:r>
      </w:hyperlink>
      <w:r w:rsidRPr="009B1ED8">
        <w:rPr>
          <w:rFonts w:ascii="Arial" w:hAnsi="Arial" w:cs="Arial"/>
          <w:szCs w:val="24"/>
        </w:rPr>
        <w:t> </w:t>
      </w:r>
    </w:p>
    <w:p w14:paraId="407EC61B" w14:textId="77777777" w:rsidR="00270D58" w:rsidRPr="009B1ED8" w:rsidRDefault="00270D58" w:rsidP="00270D58">
      <w:pPr>
        <w:spacing w:line="360" w:lineRule="auto"/>
        <w:ind w:left="720" w:hanging="720"/>
        <w:jc w:val="left"/>
        <w:rPr>
          <w:rFonts w:ascii="Arial" w:hAnsi="Arial" w:cs="Arial"/>
          <w:szCs w:val="24"/>
        </w:rPr>
      </w:pPr>
    </w:p>
    <w:p w14:paraId="5A82D84B"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Mintz, K. T., </w:t>
      </w:r>
      <w:proofErr w:type="spellStart"/>
      <w:r w:rsidRPr="009B1ED8">
        <w:rPr>
          <w:rFonts w:ascii="Arial" w:hAnsi="Arial" w:cs="Arial"/>
          <w:szCs w:val="24"/>
        </w:rPr>
        <w:t>Gammer</w:t>
      </w:r>
      <w:proofErr w:type="spellEnd"/>
      <w:r w:rsidRPr="009B1ED8">
        <w:rPr>
          <w:rFonts w:ascii="Arial" w:hAnsi="Arial" w:cs="Arial"/>
          <w:szCs w:val="24"/>
        </w:rPr>
        <w:t xml:space="preserve">, B., Khan, A. J., Shaub, G., Levine, S., &amp; Sisti, D. (2022). Physical disability and psychedelic therapies: An agenda for inclusive research and practice. </w:t>
      </w:r>
      <w:r w:rsidRPr="009B1ED8">
        <w:rPr>
          <w:rFonts w:ascii="Arial" w:hAnsi="Arial" w:cs="Arial"/>
          <w:i/>
          <w:iCs/>
          <w:szCs w:val="24"/>
        </w:rPr>
        <w:t>Frontiers in Psychiatry</w:t>
      </w:r>
      <w:r w:rsidRPr="009B1ED8">
        <w:rPr>
          <w:rFonts w:ascii="Arial" w:hAnsi="Arial" w:cs="Arial"/>
          <w:szCs w:val="24"/>
        </w:rPr>
        <w:t xml:space="preserve">, </w:t>
      </w:r>
      <w:r w:rsidRPr="009B1ED8">
        <w:rPr>
          <w:rFonts w:ascii="Arial" w:hAnsi="Arial" w:cs="Arial"/>
          <w:i/>
          <w:iCs/>
          <w:szCs w:val="24"/>
        </w:rPr>
        <w:t>13</w:t>
      </w:r>
      <w:r>
        <w:rPr>
          <w:rFonts w:ascii="Arial" w:hAnsi="Arial" w:cs="Arial"/>
          <w:szCs w:val="24"/>
        </w:rPr>
        <w:t>, 1</w:t>
      </w:r>
      <w:r w:rsidRPr="009B1ED8">
        <w:rPr>
          <w:rFonts w:ascii="Arial" w:hAnsi="Arial" w:cs="Arial"/>
          <w:szCs w:val="24"/>
        </w:rPr>
        <w:t>–</w:t>
      </w:r>
      <w:r>
        <w:rPr>
          <w:rFonts w:ascii="Arial" w:hAnsi="Arial" w:cs="Arial"/>
          <w:szCs w:val="24"/>
        </w:rPr>
        <w:t xml:space="preserve">7. </w:t>
      </w:r>
      <w:hyperlink r:id="rId50" w:history="1">
        <w:r w:rsidRPr="001A33B6">
          <w:rPr>
            <w:rStyle w:val="Hyperlink"/>
            <w:rFonts w:ascii="Arial" w:hAnsi="Arial" w:cs="Arial"/>
            <w:szCs w:val="24"/>
          </w:rPr>
          <w:t>https://doi.org/10.3389/fpsyt.2022.914458</w:t>
        </w:r>
      </w:hyperlink>
      <w:r w:rsidRPr="009B1ED8">
        <w:rPr>
          <w:rFonts w:ascii="Arial" w:hAnsi="Arial" w:cs="Arial"/>
          <w:szCs w:val="24"/>
        </w:rPr>
        <w:t> </w:t>
      </w:r>
    </w:p>
    <w:p w14:paraId="68B090F5" w14:textId="77777777" w:rsidR="00270D58" w:rsidRPr="009B1ED8" w:rsidRDefault="00270D58" w:rsidP="00270D58">
      <w:pPr>
        <w:spacing w:line="360" w:lineRule="auto"/>
        <w:ind w:left="720" w:hanging="720"/>
        <w:jc w:val="left"/>
        <w:rPr>
          <w:rFonts w:ascii="Arial" w:hAnsi="Arial" w:cs="Arial"/>
          <w:szCs w:val="24"/>
        </w:rPr>
      </w:pPr>
    </w:p>
    <w:p w14:paraId="58B5ED6E"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Morgan, M. F., </w:t>
      </w:r>
      <w:proofErr w:type="spellStart"/>
      <w:r w:rsidRPr="009B1ED8">
        <w:rPr>
          <w:rFonts w:ascii="Arial" w:hAnsi="Arial" w:cs="Arial"/>
          <w:szCs w:val="24"/>
        </w:rPr>
        <w:t>Cuskelly</w:t>
      </w:r>
      <w:proofErr w:type="spellEnd"/>
      <w:r w:rsidRPr="009B1ED8">
        <w:rPr>
          <w:rFonts w:ascii="Arial" w:hAnsi="Arial" w:cs="Arial"/>
          <w:szCs w:val="24"/>
        </w:rPr>
        <w:t xml:space="preserve">, M., &amp; Moni, K. B. (2014). Unanticipated ethical issues in a participatory research project with individuals with intellectual disability. </w:t>
      </w:r>
      <w:r w:rsidRPr="009B1ED8">
        <w:rPr>
          <w:rFonts w:ascii="Arial" w:hAnsi="Arial" w:cs="Arial"/>
          <w:i/>
          <w:iCs/>
          <w:szCs w:val="24"/>
        </w:rPr>
        <w:t>Disability &amp; Society</w:t>
      </w:r>
      <w:r w:rsidRPr="009B1ED8">
        <w:rPr>
          <w:rFonts w:ascii="Arial" w:hAnsi="Arial" w:cs="Arial"/>
          <w:szCs w:val="24"/>
        </w:rPr>
        <w:t xml:space="preserve">, </w:t>
      </w:r>
      <w:r w:rsidRPr="009B1ED8">
        <w:rPr>
          <w:rFonts w:ascii="Arial" w:hAnsi="Arial" w:cs="Arial"/>
          <w:i/>
          <w:iCs/>
          <w:szCs w:val="24"/>
        </w:rPr>
        <w:t>29</w:t>
      </w:r>
      <w:r w:rsidRPr="009B1ED8">
        <w:rPr>
          <w:rFonts w:ascii="Arial" w:hAnsi="Arial" w:cs="Arial"/>
          <w:szCs w:val="24"/>
        </w:rPr>
        <w:t xml:space="preserve">(8), 1305–1318. </w:t>
      </w:r>
      <w:hyperlink r:id="rId51" w:tgtFrame="_blank" w:history="1">
        <w:r w:rsidRPr="009B1ED8">
          <w:rPr>
            <w:rStyle w:val="Hyperlink"/>
            <w:rFonts w:ascii="Arial" w:hAnsi="Arial" w:cs="Arial"/>
            <w:szCs w:val="24"/>
          </w:rPr>
          <w:t>https://doi.org/10.1080/09687599.2014.934440</w:t>
        </w:r>
      </w:hyperlink>
      <w:r w:rsidRPr="009B1ED8">
        <w:rPr>
          <w:rFonts w:ascii="Arial" w:hAnsi="Arial" w:cs="Arial"/>
          <w:szCs w:val="24"/>
        </w:rPr>
        <w:t> </w:t>
      </w:r>
    </w:p>
    <w:p w14:paraId="56627A6A" w14:textId="77777777" w:rsidR="00270D58" w:rsidRPr="009B1ED8" w:rsidRDefault="00270D58" w:rsidP="00270D58">
      <w:pPr>
        <w:spacing w:line="360" w:lineRule="auto"/>
        <w:ind w:left="720" w:hanging="720"/>
        <w:jc w:val="left"/>
        <w:rPr>
          <w:rFonts w:ascii="Arial" w:hAnsi="Arial" w:cs="Arial"/>
          <w:szCs w:val="24"/>
        </w:rPr>
      </w:pPr>
    </w:p>
    <w:p w14:paraId="1AFF0C1A"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National Commission for the Protection of Human Subjects of Biomedical and </w:t>
      </w:r>
      <w:proofErr w:type="spellStart"/>
      <w:r w:rsidRPr="009B1ED8">
        <w:rPr>
          <w:rFonts w:ascii="Arial" w:hAnsi="Arial" w:cs="Arial"/>
          <w:szCs w:val="24"/>
        </w:rPr>
        <w:t>Behavioral</w:t>
      </w:r>
      <w:proofErr w:type="spellEnd"/>
      <w:r w:rsidRPr="009B1ED8">
        <w:rPr>
          <w:rFonts w:ascii="Arial" w:hAnsi="Arial" w:cs="Arial"/>
          <w:szCs w:val="24"/>
        </w:rPr>
        <w:t xml:space="preserve"> Research. (1979). </w:t>
      </w:r>
      <w:r w:rsidRPr="009B1ED8">
        <w:rPr>
          <w:rFonts w:ascii="Arial" w:hAnsi="Arial" w:cs="Arial"/>
          <w:i/>
          <w:iCs/>
          <w:szCs w:val="24"/>
        </w:rPr>
        <w:t xml:space="preserve">The Belmont </w:t>
      </w:r>
      <w:r>
        <w:rPr>
          <w:rFonts w:ascii="Arial" w:hAnsi="Arial" w:cs="Arial"/>
          <w:i/>
          <w:iCs/>
          <w:szCs w:val="24"/>
        </w:rPr>
        <w:t>R</w:t>
      </w:r>
      <w:r w:rsidRPr="009B1ED8">
        <w:rPr>
          <w:rFonts w:ascii="Arial" w:hAnsi="Arial" w:cs="Arial"/>
          <w:i/>
          <w:iCs/>
          <w:szCs w:val="24"/>
        </w:rPr>
        <w:t xml:space="preserve">eport: Ethical </w:t>
      </w:r>
      <w:r>
        <w:rPr>
          <w:rFonts w:ascii="Arial" w:hAnsi="Arial" w:cs="Arial"/>
          <w:i/>
          <w:iCs/>
          <w:szCs w:val="24"/>
        </w:rPr>
        <w:t>P</w:t>
      </w:r>
      <w:r w:rsidRPr="009B1ED8">
        <w:rPr>
          <w:rFonts w:ascii="Arial" w:hAnsi="Arial" w:cs="Arial"/>
          <w:i/>
          <w:iCs/>
          <w:szCs w:val="24"/>
        </w:rPr>
        <w:t xml:space="preserve">rinciples and </w:t>
      </w:r>
      <w:r>
        <w:rPr>
          <w:rFonts w:ascii="Arial" w:hAnsi="Arial" w:cs="Arial"/>
          <w:i/>
          <w:iCs/>
          <w:szCs w:val="24"/>
        </w:rPr>
        <w:t>G</w:t>
      </w:r>
      <w:r w:rsidRPr="009B1ED8">
        <w:rPr>
          <w:rFonts w:ascii="Arial" w:hAnsi="Arial" w:cs="Arial"/>
          <w:i/>
          <w:iCs/>
          <w:szCs w:val="24"/>
        </w:rPr>
        <w:t xml:space="preserve">uidelines for the </w:t>
      </w:r>
      <w:r>
        <w:rPr>
          <w:rFonts w:ascii="Arial" w:hAnsi="Arial" w:cs="Arial"/>
          <w:i/>
          <w:iCs/>
          <w:szCs w:val="24"/>
        </w:rPr>
        <w:t>P</w:t>
      </w:r>
      <w:r w:rsidRPr="009B1ED8">
        <w:rPr>
          <w:rFonts w:ascii="Arial" w:hAnsi="Arial" w:cs="Arial"/>
          <w:i/>
          <w:iCs/>
          <w:szCs w:val="24"/>
        </w:rPr>
        <w:t xml:space="preserve">rotection of </w:t>
      </w:r>
      <w:r>
        <w:rPr>
          <w:rFonts w:ascii="Arial" w:hAnsi="Arial" w:cs="Arial"/>
          <w:i/>
          <w:iCs/>
          <w:szCs w:val="24"/>
        </w:rPr>
        <w:t>H</w:t>
      </w:r>
      <w:r w:rsidRPr="009B1ED8">
        <w:rPr>
          <w:rFonts w:ascii="Arial" w:hAnsi="Arial" w:cs="Arial"/>
          <w:i/>
          <w:iCs/>
          <w:szCs w:val="24"/>
        </w:rPr>
        <w:t xml:space="preserve">uman </w:t>
      </w:r>
      <w:r>
        <w:rPr>
          <w:rFonts w:ascii="Arial" w:hAnsi="Arial" w:cs="Arial"/>
          <w:i/>
          <w:iCs/>
          <w:szCs w:val="24"/>
        </w:rPr>
        <w:t>S</w:t>
      </w:r>
      <w:r w:rsidRPr="009B1ED8">
        <w:rPr>
          <w:rFonts w:ascii="Arial" w:hAnsi="Arial" w:cs="Arial"/>
          <w:i/>
          <w:iCs/>
          <w:szCs w:val="24"/>
        </w:rPr>
        <w:t xml:space="preserve">ubjects of </w:t>
      </w:r>
      <w:r>
        <w:rPr>
          <w:rFonts w:ascii="Arial" w:hAnsi="Arial" w:cs="Arial"/>
          <w:i/>
          <w:iCs/>
          <w:szCs w:val="24"/>
        </w:rPr>
        <w:t>R</w:t>
      </w:r>
      <w:r w:rsidRPr="009B1ED8">
        <w:rPr>
          <w:rFonts w:ascii="Arial" w:hAnsi="Arial" w:cs="Arial"/>
          <w:i/>
          <w:iCs/>
          <w:szCs w:val="24"/>
        </w:rPr>
        <w:t>esearch</w:t>
      </w:r>
      <w:r w:rsidRPr="009B1ED8">
        <w:rPr>
          <w:rFonts w:ascii="Arial" w:hAnsi="Arial" w:cs="Arial"/>
          <w:szCs w:val="24"/>
        </w:rPr>
        <w:t xml:space="preserve">. U.S. Department of Health and Human Services. </w:t>
      </w:r>
      <w:hyperlink r:id="rId52" w:tgtFrame="_blank" w:history="1">
        <w:r w:rsidRPr="009B1ED8">
          <w:rPr>
            <w:rStyle w:val="Hyperlink"/>
            <w:rFonts w:ascii="Arial" w:hAnsi="Arial" w:cs="Arial"/>
            <w:szCs w:val="24"/>
          </w:rPr>
          <w:t>https://www.hhs.gov/ohrp/regulations-and-policy/belmont-report/read-the-belmont-report/index.html</w:t>
        </w:r>
      </w:hyperlink>
      <w:r w:rsidRPr="009B1ED8">
        <w:rPr>
          <w:rFonts w:ascii="Arial" w:hAnsi="Arial" w:cs="Arial"/>
          <w:szCs w:val="24"/>
        </w:rPr>
        <w:t> </w:t>
      </w:r>
    </w:p>
    <w:p w14:paraId="458001E2" w14:textId="77777777" w:rsidR="00270D58" w:rsidRPr="009B1ED8" w:rsidRDefault="00270D58" w:rsidP="00270D58">
      <w:pPr>
        <w:spacing w:line="360" w:lineRule="auto"/>
        <w:ind w:left="720" w:hanging="720"/>
        <w:jc w:val="left"/>
        <w:rPr>
          <w:rFonts w:ascii="Arial" w:hAnsi="Arial" w:cs="Arial"/>
          <w:szCs w:val="24"/>
        </w:rPr>
      </w:pPr>
    </w:p>
    <w:p w14:paraId="5AD51D0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National Disability Authority. (2009). </w:t>
      </w:r>
      <w:r w:rsidRPr="009B1ED8">
        <w:rPr>
          <w:rFonts w:ascii="Arial" w:hAnsi="Arial" w:cs="Arial"/>
          <w:i/>
          <w:iCs/>
          <w:szCs w:val="24"/>
        </w:rPr>
        <w:t xml:space="preserve">Ethical </w:t>
      </w:r>
      <w:r>
        <w:rPr>
          <w:rFonts w:ascii="Arial" w:hAnsi="Arial" w:cs="Arial"/>
          <w:i/>
          <w:iCs/>
          <w:szCs w:val="24"/>
        </w:rPr>
        <w:t>G</w:t>
      </w:r>
      <w:r w:rsidRPr="009B1ED8">
        <w:rPr>
          <w:rFonts w:ascii="Arial" w:hAnsi="Arial" w:cs="Arial"/>
          <w:i/>
          <w:iCs/>
          <w:szCs w:val="24"/>
        </w:rPr>
        <w:t xml:space="preserve">uidance for </w:t>
      </w:r>
      <w:r>
        <w:rPr>
          <w:rFonts w:ascii="Arial" w:hAnsi="Arial" w:cs="Arial"/>
          <w:i/>
          <w:iCs/>
          <w:szCs w:val="24"/>
        </w:rPr>
        <w:t>R</w:t>
      </w:r>
      <w:r w:rsidRPr="009B1ED8">
        <w:rPr>
          <w:rFonts w:ascii="Arial" w:hAnsi="Arial" w:cs="Arial"/>
          <w:i/>
          <w:iCs/>
          <w:szCs w:val="24"/>
        </w:rPr>
        <w:t xml:space="preserve">esearch with </w:t>
      </w:r>
      <w:r>
        <w:rPr>
          <w:rFonts w:ascii="Arial" w:hAnsi="Arial" w:cs="Arial"/>
          <w:i/>
          <w:iCs/>
          <w:szCs w:val="24"/>
        </w:rPr>
        <w:t>P</w:t>
      </w:r>
      <w:r w:rsidRPr="009B1ED8">
        <w:rPr>
          <w:rFonts w:ascii="Arial" w:hAnsi="Arial" w:cs="Arial"/>
          <w:i/>
          <w:iCs/>
          <w:szCs w:val="24"/>
        </w:rPr>
        <w:t xml:space="preserve">eople with </w:t>
      </w:r>
      <w:r>
        <w:rPr>
          <w:rFonts w:ascii="Arial" w:hAnsi="Arial" w:cs="Arial"/>
          <w:i/>
          <w:iCs/>
          <w:szCs w:val="24"/>
        </w:rPr>
        <w:t>D</w:t>
      </w:r>
      <w:r w:rsidRPr="009B1ED8">
        <w:rPr>
          <w:rFonts w:ascii="Arial" w:hAnsi="Arial" w:cs="Arial"/>
          <w:i/>
          <w:iCs/>
          <w:szCs w:val="24"/>
        </w:rPr>
        <w:t xml:space="preserve">isabilities. </w:t>
      </w:r>
      <w:r w:rsidRPr="009B1ED8">
        <w:rPr>
          <w:rFonts w:ascii="Arial" w:hAnsi="Arial" w:cs="Arial"/>
          <w:szCs w:val="24"/>
        </w:rPr>
        <w:t xml:space="preserve">National Disability Authority. </w:t>
      </w:r>
      <w:hyperlink r:id="rId53" w:tgtFrame="_blank" w:history="1">
        <w:r w:rsidRPr="009B1ED8">
          <w:rPr>
            <w:rStyle w:val="Hyperlink"/>
            <w:rFonts w:ascii="Arial" w:hAnsi="Arial" w:cs="Arial"/>
            <w:szCs w:val="24"/>
          </w:rPr>
          <w:t>https://nda.ie/publications/ethical-guidance-for-research-with-people-with-disabilities-report</w:t>
        </w:r>
      </w:hyperlink>
      <w:r w:rsidRPr="009B1ED8">
        <w:rPr>
          <w:rFonts w:ascii="Arial" w:hAnsi="Arial" w:cs="Arial"/>
          <w:szCs w:val="24"/>
        </w:rPr>
        <w:t>  </w:t>
      </w:r>
    </w:p>
    <w:p w14:paraId="3CC7A542" w14:textId="77777777" w:rsidR="00270D58" w:rsidRPr="009B1ED8" w:rsidRDefault="00270D58" w:rsidP="00270D58">
      <w:pPr>
        <w:spacing w:line="360" w:lineRule="auto"/>
        <w:ind w:left="720" w:hanging="720"/>
        <w:jc w:val="left"/>
        <w:rPr>
          <w:rFonts w:ascii="Arial" w:hAnsi="Arial" w:cs="Arial"/>
          <w:szCs w:val="24"/>
        </w:rPr>
      </w:pPr>
    </w:p>
    <w:p w14:paraId="521B974A"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National Ethics Advisory Committee. (2019). </w:t>
      </w:r>
      <w:r w:rsidRPr="009B1ED8">
        <w:rPr>
          <w:rFonts w:ascii="Arial" w:hAnsi="Arial" w:cs="Arial"/>
          <w:i/>
          <w:iCs/>
          <w:szCs w:val="24"/>
        </w:rPr>
        <w:t xml:space="preserve">National </w:t>
      </w:r>
      <w:r>
        <w:rPr>
          <w:rFonts w:ascii="Arial" w:hAnsi="Arial" w:cs="Arial"/>
          <w:i/>
          <w:iCs/>
          <w:szCs w:val="24"/>
        </w:rPr>
        <w:t>E</w:t>
      </w:r>
      <w:r w:rsidRPr="009B1ED8">
        <w:rPr>
          <w:rFonts w:ascii="Arial" w:hAnsi="Arial" w:cs="Arial"/>
          <w:i/>
          <w:iCs/>
          <w:szCs w:val="24"/>
        </w:rPr>
        <w:t xml:space="preserve">thical </w:t>
      </w:r>
      <w:r>
        <w:rPr>
          <w:rFonts w:ascii="Arial" w:hAnsi="Arial" w:cs="Arial"/>
          <w:i/>
          <w:iCs/>
          <w:szCs w:val="24"/>
        </w:rPr>
        <w:t>S</w:t>
      </w:r>
      <w:r w:rsidRPr="009B1ED8">
        <w:rPr>
          <w:rFonts w:ascii="Arial" w:hAnsi="Arial" w:cs="Arial"/>
          <w:i/>
          <w:iCs/>
          <w:szCs w:val="24"/>
        </w:rPr>
        <w:t xml:space="preserve">tandards for </w:t>
      </w:r>
      <w:r>
        <w:rPr>
          <w:rFonts w:ascii="Arial" w:hAnsi="Arial" w:cs="Arial"/>
          <w:i/>
          <w:iCs/>
          <w:szCs w:val="24"/>
        </w:rPr>
        <w:t>H</w:t>
      </w:r>
      <w:r w:rsidRPr="009B1ED8">
        <w:rPr>
          <w:rFonts w:ascii="Arial" w:hAnsi="Arial" w:cs="Arial"/>
          <w:i/>
          <w:iCs/>
          <w:szCs w:val="24"/>
        </w:rPr>
        <w:t xml:space="preserve">ealth and </w:t>
      </w:r>
      <w:r>
        <w:rPr>
          <w:rFonts w:ascii="Arial" w:hAnsi="Arial" w:cs="Arial"/>
          <w:i/>
          <w:iCs/>
          <w:szCs w:val="24"/>
        </w:rPr>
        <w:t>D</w:t>
      </w:r>
      <w:r w:rsidRPr="009B1ED8">
        <w:rPr>
          <w:rFonts w:ascii="Arial" w:hAnsi="Arial" w:cs="Arial"/>
          <w:i/>
          <w:iCs/>
          <w:szCs w:val="24"/>
        </w:rPr>
        <w:t xml:space="preserve">isability </w:t>
      </w:r>
      <w:r>
        <w:rPr>
          <w:rFonts w:ascii="Arial" w:hAnsi="Arial" w:cs="Arial"/>
          <w:i/>
          <w:iCs/>
          <w:szCs w:val="24"/>
        </w:rPr>
        <w:t>R</w:t>
      </w:r>
      <w:r w:rsidRPr="009B1ED8">
        <w:rPr>
          <w:rFonts w:ascii="Arial" w:hAnsi="Arial" w:cs="Arial"/>
          <w:i/>
          <w:iCs/>
          <w:szCs w:val="24"/>
        </w:rPr>
        <w:t xml:space="preserve">esearch and </w:t>
      </w:r>
      <w:r>
        <w:rPr>
          <w:rFonts w:ascii="Arial" w:hAnsi="Arial" w:cs="Arial"/>
          <w:i/>
          <w:iCs/>
          <w:szCs w:val="24"/>
        </w:rPr>
        <w:t>Q</w:t>
      </w:r>
      <w:r w:rsidRPr="009B1ED8">
        <w:rPr>
          <w:rFonts w:ascii="Arial" w:hAnsi="Arial" w:cs="Arial"/>
          <w:i/>
          <w:iCs/>
          <w:szCs w:val="24"/>
        </w:rPr>
        <w:t xml:space="preserve">uality </w:t>
      </w:r>
      <w:r>
        <w:rPr>
          <w:rFonts w:ascii="Arial" w:hAnsi="Arial" w:cs="Arial"/>
          <w:i/>
          <w:iCs/>
          <w:szCs w:val="24"/>
        </w:rPr>
        <w:t>I</w:t>
      </w:r>
      <w:r w:rsidRPr="009B1ED8">
        <w:rPr>
          <w:rFonts w:ascii="Arial" w:hAnsi="Arial" w:cs="Arial"/>
          <w:i/>
          <w:iCs/>
          <w:szCs w:val="24"/>
        </w:rPr>
        <w:t>mprovement.</w:t>
      </w:r>
      <w:r w:rsidRPr="009B1ED8">
        <w:rPr>
          <w:rFonts w:ascii="Arial" w:hAnsi="Arial" w:cs="Arial"/>
          <w:szCs w:val="24"/>
        </w:rPr>
        <w:t xml:space="preserve"> Ministry of Health. </w:t>
      </w:r>
      <w:hyperlink r:id="rId54" w:tgtFrame="_blank" w:history="1">
        <w:r w:rsidRPr="009B1ED8">
          <w:rPr>
            <w:rStyle w:val="Hyperlink"/>
            <w:rFonts w:ascii="Arial" w:hAnsi="Arial" w:cs="Arial"/>
            <w:szCs w:val="24"/>
          </w:rPr>
          <w:t>https://neac.health.govt.nz/assets/Uploads/NEAC/publications/national-ethical-standards-health-disability-research-quality-improvement-2019-v3.pdf</w:t>
        </w:r>
      </w:hyperlink>
      <w:r w:rsidRPr="009B1ED8">
        <w:rPr>
          <w:rFonts w:ascii="Arial" w:hAnsi="Arial" w:cs="Arial"/>
          <w:szCs w:val="24"/>
        </w:rPr>
        <w:t>  </w:t>
      </w:r>
    </w:p>
    <w:p w14:paraId="0787C236" w14:textId="77777777" w:rsidR="00270D58" w:rsidRPr="009B1ED8" w:rsidRDefault="00270D58" w:rsidP="00270D58">
      <w:pPr>
        <w:spacing w:line="360" w:lineRule="auto"/>
        <w:ind w:left="720" w:hanging="720"/>
        <w:jc w:val="left"/>
        <w:rPr>
          <w:rFonts w:ascii="Arial" w:hAnsi="Arial" w:cs="Arial"/>
          <w:szCs w:val="24"/>
        </w:rPr>
      </w:pPr>
    </w:p>
    <w:p w14:paraId="7E323A4D"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National Health and Medical Research Council. (2018). </w:t>
      </w:r>
      <w:r w:rsidRPr="009B1ED8">
        <w:rPr>
          <w:rFonts w:ascii="Arial" w:hAnsi="Arial" w:cs="Arial"/>
          <w:i/>
          <w:iCs/>
          <w:szCs w:val="24"/>
        </w:rPr>
        <w:t xml:space="preserve">Ethical </w:t>
      </w:r>
      <w:r>
        <w:rPr>
          <w:rFonts w:ascii="Arial" w:hAnsi="Arial" w:cs="Arial"/>
          <w:i/>
          <w:iCs/>
          <w:szCs w:val="24"/>
        </w:rPr>
        <w:t>C</w:t>
      </w:r>
      <w:r w:rsidRPr="009B1ED8">
        <w:rPr>
          <w:rFonts w:ascii="Arial" w:hAnsi="Arial" w:cs="Arial"/>
          <w:i/>
          <w:iCs/>
          <w:szCs w:val="24"/>
        </w:rPr>
        <w:t xml:space="preserve">onduct in </w:t>
      </w:r>
      <w:r>
        <w:rPr>
          <w:rFonts w:ascii="Arial" w:hAnsi="Arial" w:cs="Arial"/>
          <w:i/>
          <w:iCs/>
          <w:szCs w:val="24"/>
        </w:rPr>
        <w:t>R</w:t>
      </w:r>
      <w:r w:rsidRPr="009B1ED8">
        <w:rPr>
          <w:rFonts w:ascii="Arial" w:hAnsi="Arial" w:cs="Arial"/>
          <w:i/>
          <w:iCs/>
          <w:szCs w:val="24"/>
        </w:rPr>
        <w:t>esearch with Aboriginal and Torres Strait Islander Peoples and</w:t>
      </w:r>
      <w:r>
        <w:rPr>
          <w:rFonts w:ascii="Arial" w:hAnsi="Arial" w:cs="Arial"/>
          <w:i/>
          <w:iCs/>
          <w:szCs w:val="24"/>
        </w:rPr>
        <w:t xml:space="preserve"> C</w:t>
      </w:r>
      <w:r w:rsidRPr="009B1ED8">
        <w:rPr>
          <w:rFonts w:ascii="Arial" w:hAnsi="Arial" w:cs="Arial"/>
          <w:i/>
          <w:iCs/>
          <w:szCs w:val="24"/>
        </w:rPr>
        <w:t xml:space="preserve">ommunities: Guidelines for </w:t>
      </w:r>
      <w:r>
        <w:rPr>
          <w:rFonts w:ascii="Arial" w:hAnsi="Arial" w:cs="Arial"/>
          <w:i/>
          <w:iCs/>
          <w:szCs w:val="24"/>
        </w:rPr>
        <w:t>R</w:t>
      </w:r>
      <w:r w:rsidRPr="009B1ED8">
        <w:rPr>
          <w:rFonts w:ascii="Arial" w:hAnsi="Arial" w:cs="Arial"/>
          <w:i/>
          <w:iCs/>
          <w:szCs w:val="24"/>
        </w:rPr>
        <w:t xml:space="preserve">esearchers and </w:t>
      </w:r>
      <w:r>
        <w:rPr>
          <w:rFonts w:ascii="Arial" w:hAnsi="Arial" w:cs="Arial"/>
          <w:i/>
          <w:iCs/>
          <w:szCs w:val="24"/>
        </w:rPr>
        <w:t>S</w:t>
      </w:r>
      <w:r w:rsidRPr="009B1ED8">
        <w:rPr>
          <w:rFonts w:ascii="Arial" w:hAnsi="Arial" w:cs="Arial"/>
          <w:i/>
          <w:iCs/>
          <w:szCs w:val="24"/>
        </w:rPr>
        <w:t>takeholders.</w:t>
      </w:r>
      <w:r w:rsidRPr="009B1ED8">
        <w:rPr>
          <w:rFonts w:ascii="Arial" w:hAnsi="Arial" w:cs="Arial"/>
          <w:szCs w:val="24"/>
        </w:rPr>
        <w:t xml:space="preserve"> Commonwealth of Australia</w:t>
      </w:r>
      <w:r>
        <w:rPr>
          <w:rFonts w:ascii="Arial" w:hAnsi="Arial" w:cs="Arial"/>
          <w:szCs w:val="24"/>
        </w:rPr>
        <w:t xml:space="preserve">. </w:t>
      </w:r>
      <w:hyperlink r:id="rId55" w:history="1">
        <w:r w:rsidRPr="001A33B6">
          <w:rPr>
            <w:rStyle w:val="Hyperlink"/>
            <w:rFonts w:ascii="Arial" w:hAnsi="Arial" w:cs="Arial"/>
            <w:szCs w:val="24"/>
          </w:rPr>
          <w:t>https://www.nhmrc.gov.au/about-us/resources/ethical-conduct-research-aboriginal-and-torres-strait-islander-peoples-and-communities</w:t>
        </w:r>
      </w:hyperlink>
      <w:r>
        <w:rPr>
          <w:rFonts w:ascii="Arial" w:hAnsi="Arial" w:cs="Arial"/>
          <w:szCs w:val="24"/>
        </w:rPr>
        <w:t xml:space="preserve"> </w:t>
      </w:r>
    </w:p>
    <w:p w14:paraId="67F38E03" w14:textId="77777777" w:rsidR="00270D58" w:rsidRPr="009B1ED8" w:rsidRDefault="00270D58" w:rsidP="00270D58">
      <w:pPr>
        <w:spacing w:line="360" w:lineRule="auto"/>
        <w:ind w:left="720" w:hanging="720"/>
        <w:jc w:val="left"/>
        <w:rPr>
          <w:rFonts w:ascii="Arial" w:hAnsi="Arial" w:cs="Arial"/>
          <w:szCs w:val="24"/>
        </w:rPr>
      </w:pPr>
    </w:p>
    <w:p w14:paraId="059BF49E"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N</w:t>
      </w:r>
      <w:r>
        <w:rPr>
          <w:rFonts w:ascii="Arial" w:hAnsi="Arial" w:cs="Arial"/>
          <w:szCs w:val="24"/>
        </w:rPr>
        <w:t>ational Health Service</w:t>
      </w:r>
      <w:r w:rsidRPr="009B1ED8">
        <w:rPr>
          <w:rFonts w:ascii="Arial" w:hAnsi="Arial" w:cs="Arial"/>
          <w:szCs w:val="24"/>
        </w:rPr>
        <w:t xml:space="preserve"> Health Research Authority. (2017).</w:t>
      </w:r>
      <w:r w:rsidRPr="009B1ED8">
        <w:rPr>
          <w:rFonts w:ascii="Arial" w:hAnsi="Arial" w:cs="Arial"/>
          <w:i/>
          <w:iCs/>
          <w:szCs w:val="24"/>
        </w:rPr>
        <w:t xml:space="preserve"> UK </w:t>
      </w:r>
      <w:r>
        <w:rPr>
          <w:rFonts w:ascii="Arial" w:hAnsi="Arial" w:cs="Arial"/>
          <w:i/>
          <w:iCs/>
          <w:szCs w:val="24"/>
        </w:rPr>
        <w:t>P</w:t>
      </w:r>
      <w:r w:rsidRPr="009B1ED8">
        <w:rPr>
          <w:rFonts w:ascii="Arial" w:hAnsi="Arial" w:cs="Arial"/>
          <w:i/>
          <w:iCs/>
          <w:szCs w:val="24"/>
        </w:rPr>
        <w:t xml:space="preserve">olicy </w:t>
      </w:r>
      <w:r>
        <w:rPr>
          <w:rFonts w:ascii="Arial" w:hAnsi="Arial" w:cs="Arial"/>
          <w:i/>
          <w:iCs/>
          <w:szCs w:val="24"/>
        </w:rPr>
        <w:t>F</w:t>
      </w:r>
      <w:r w:rsidRPr="009B1ED8">
        <w:rPr>
          <w:rFonts w:ascii="Arial" w:hAnsi="Arial" w:cs="Arial"/>
          <w:i/>
          <w:iCs/>
          <w:szCs w:val="24"/>
        </w:rPr>
        <w:t xml:space="preserve">ramework for </w:t>
      </w:r>
      <w:r>
        <w:rPr>
          <w:rFonts w:ascii="Arial" w:hAnsi="Arial" w:cs="Arial"/>
          <w:i/>
          <w:iCs/>
          <w:szCs w:val="24"/>
        </w:rPr>
        <w:t>H</w:t>
      </w:r>
      <w:r w:rsidRPr="009B1ED8">
        <w:rPr>
          <w:rFonts w:ascii="Arial" w:hAnsi="Arial" w:cs="Arial"/>
          <w:i/>
          <w:iCs/>
          <w:szCs w:val="24"/>
        </w:rPr>
        <w:t xml:space="preserve">ealth and </w:t>
      </w:r>
      <w:r>
        <w:rPr>
          <w:rFonts w:ascii="Arial" w:hAnsi="Arial" w:cs="Arial"/>
          <w:i/>
          <w:iCs/>
          <w:szCs w:val="24"/>
        </w:rPr>
        <w:t>S</w:t>
      </w:r>
      <w:r w:rsidRPr="009B1ED8">
        <w:rPr>
          <w:rFonts w:ascii="Arial" w:hAnsi="Arial" w:cs="Arial"/>
          <w:i/>
          <w:iCs/>
          <w:szCs w:val="24"/>
        </w:rPr>
        <w:t xml:space="preserve">ocial </w:t>
      </w:r>
      <w:r>
        <w:rPr>
          <w:rFonts w:ascii="Arial" w:hAnsi="Arial" w:cs="Arial"/>
          <w:i/>
          <w:iCs/>
          <w:szCs w:val="24"/>
        </w:rPr>
        <w:t>C</w:t>
      </w:r>
      <w:r w:rsidRPr="009B1ED8">
        <w:rPr>
          <w:rFonts w:ascii="Arial" w:hAnsi="Arial" w:cs="Arial"/>
          <w:i/>
          <w:iCs/>
          <w:szCs w:val="24"/>
        </w:rPr>
        <w:t xml:space="preserve">are </w:t>
      </w:r>
      <w:r>
        <w:rPr>
          <w:rFonts w:ascii="Arial" w:hAnsi="Arial" w:cs="Arial"/>
          <w:i/>
          <w:iCs/>
          <w:szCs w:val="24"/>
        </w:rPr>
        <w:t>R</w:t>
      </w:r>
      <w:r w:rsidRPr="009B1ED8">
        <w:rPr>
          <w:rFonts w:ascii="Arial" w:hAnsi="Arial" w:cs="Arial"/>
          <w:i/>
          <w:iCs/>
          <w:szCs w:val="24"/>
        </w:rPr>
        <w:t>esearch.</w:t>
      </w:r>
      <w:r w:rsidRPr="009B1ED8">
        <w:rPr>
          <w:rFonts w:ascii="Arial" w:hAnsi="Arial" w:cs="Arial"/>
          <w:szCs w:val="24"/>
        </w:rPr>
        <w:t xml:space="preserve"> N</w:t>
      </w:r>
      <w:r>
        <w:rPr>
          <w:rFonts w:ascii="Arial" w:hAnsi="Arial" w:cs="Arial"/>
          <w:szCs w:val="24"/>
        </w:rPr>
        <w:t>ational Health Service</w:t>
      </w:r>
      <w:r w:rsidRPr="009B1ED8">
        <w:rPr>
          <w:rFonts w:ascii="Arial" w:hAnsi="Arial" w:cs="Arial"/>
          <w:szCs w:val="24"/>
        </w:rPr>
        <w:t xml:space="preserve"> Health Research Authority. </w:t>
      </w:r>
      <w:hyperlink r:id="rId56" w:tgtFrame="_blank" w:history="1">
        <w:r w:rsidRPr="009B1ED8">
          <w:rPr>
            <w:rStyle w:val="Hyperlink"/>
            <w:rFonts w:ascii="Arial" w:hAnsi="Arial" w:cs="Arial"/>
            <w:szCs w:val="24"/>
          </w:rPr>
          <w:t>https://s3.eu-west-2.amazonaws.com/www.hra.nhs.uk/media/documents/Final_Accessibility_uk-policy-framework-health-social-care-research_.pdf</w:t>
        </w:r>
      </w:hyperlink>
      <w:r w:rsidRPr="009B1ED8">
        <w:rPr>
          <w:rFonts w:ascii="Arial" w:hAnsi="Arial" w:cs="Arial"/>
          <w:szCs w:val="24"/>
        </w:rPr>
        <w:t>  </w:t>
      </w:r>
    </w:p>
    <w:p w14:paraId="4B03F79D" w14:textId="77777777" w:rsidR="00270D58" w:rsidRPr="009B1ED8" w:rsidRDefault="00270D58" w:rsidP="00270D58">
      <w:pPr>
        <w:spacing w:line="360" w:lineRule="auto"/>
        <w:ind w:left="720" w:hanging="720"/>
        <w:jc w:val="left"/>
        <w:rPr>
          <w:rFonts w:ascii="Arial" w:hAnsi="Arial" w:cs="Arial"/>
          <w:szCs w:val="24"/>
        </w:rPr>
      </w:pPr>
    </w:p>
    <w:p w14:paraId="723F0DEF"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lastRenderedPageBreak/>
        <w:t>National Health and Medical Research Council, the Australian Research Council and Universities Australia</w:t>
      </w:r>
      <w:r>
        <w:rPr>
          <w:rFonts w:ascii="Arial" w:hAnsi="Arial" w:cs="Arial"/>
          <w:szCs w:val="24"/>
        </w:rPr>
        <w:t xml:space="preserve">. (2007). </w:t>
      </w:r>
      <w:r w:rsidRPr="00D378D4">
        <w:rPr>
          <w:rFonts w:ascii="Arial" w:hAnsi="Arial" w:cs="Arial"/>
          <w:i/>
          <w:iCs/>
          <w:szCs w:val="24"/>
        </w:rPr>
        <w:t>National Statement on Ethical Conduct in Human Research 2007 (Updated 2018)</w:t>
      </w:r>
      <w:r w:rsidRPr="009B1ED8">
        <w:rPr>
          <w:rFonts w:ascii="Arial" w:hAnsi="Arial" w:cs="Arial"/>
          <w:szCs w:val="24"/>
        </w:rPr>
        <w:t>.</w:t>
      </w:r>
      <w:r>
        <w:rPr>
          <w:rFonts w:ascii="Arial" w:hAnsi="Arial" w:cs="Arial"/>
          <w:szCs w:val="24"/>
        </w:rPr>
        <w:t xml:space="preserve"> </w:t>
      </w:r>
      <w:r w:rsidRPr="009B1ED8">
        <w:rPr>
          <w:rFonts w:ascii="Arial" w:hAnsi="Arial" w:cs="Arial"/>
          <w:szCs w:val="24"/>
        </w:rPr>
        <w:t xml:space="preserve">Commonwealth of Australia. </w:t>
      </w:r>
      <w:hyperlink r:id="rId57" w:history="1">
        <w:r w:rsidRPr="009B1ED8">
          <w:rPr>
            <w:rStyle w:val="Hyperlink"/>
            <w:rFonts w:ascii="Arial" w:hAnsi="Arial" w:cs="Arial"/>
            <w:szCs w:val="24"/>
          </w:rPr>
          <w:t>www.nhmrc.gov.au/guidelines/publications/e72</w:t>
        </w:r>
      </w:hyperlink>
    </w:p>
    <w:p w14:paraId="78068A19" w14:textId="77777777" w:rsidR="00270D58" w:rsidRPr="009B1ED8" w:rsidRDefault="00270D58" w:rsidP="00270D58">
      <w:pPr>
        <w:spacing w:line="360" w:lineRule="auto"/>
        <w:ind w:left="720" w:hanging="720"/>
        <w:jc w:val="left"/>
        <w:rPr>
          <w:rFonts w:ascii="Arial" w:hAnsi="Arial" w:cs="Arial"/>
          <w:szCs w:val="24"/>
        </w:rPr>
      </w:pPr>
    </w:p>
    <w:p w14:paraId="2DECE016" w14:textId="77777777" w:rsidR="00270D58" w:rsidRPr="009B1ED8" w:rsidRDefault="00270D58" w:rsidP="00270D58">
      <w:pPr>
        <w:spacing w:line="360" w:lineRule="auto"/>
        <w:ind w:left="720" w:hanging="720"/>
        <w:jc w:val="left"/>
        <w:rPr>
          <w:rFonts w:ascii="Arial" w:hAnsi="Arial" w:cs="Arial"/>
          <w:szCs w:val="24"/>
        </w:rPr>
      </w:pPr>
      <w:proofErr w:type="spellStart"/>
      <w:r w:rsidRPr="009B1ED8">
        <w:rPr>
          <w:rFonts w:ascii="Arial" w:hAnsi="Arial" w:cs="Arial"/>
          <w:szCs w:val="24"/>
        </w:rPr>
        <w:t>Newbutt</w:t>
      </w:r>
      <w:proofErr w:type="spellEnd"/>
      <w:r w:rsidRPr="009B1ED8">
        <w:rPr>
          <w:rFonts w:ascii="Arial" w:hAnsi="Arial" w:cs="Arial"/>
          <w:szCs w:val="24"/>
        </w:rPr>
        <w:t xml:space="preserve">, N., &amp; Bradley, R. (2022). Using immersive virtual reality with autistic pupils: Moving towards greater inclusion and co-participation through ethical practices. </w:t>
      </w:r>
      <w:r w:rsidRPr="009B1ED8">
        <w:rPr>
          <w:rFonts w:ascii="Arial" w:hAnsi="Arial" w:cs="Arial"/>
          <w:i/>
          <w:iCs/>
          <w:szCs w:val="24"/>
        </w:rPr>
        <w:t>Journal of Enabling Technologies</w:t>
      </w:r>
      <w:r w:rsidRPr="009B1ED8">
        <w:rPr>
          <w:rFonts w:ascii="Arial" w:hAnsi="Arial" w:cs="Arial"/>
          <w:szCs w:val="24"/>
        </w:rPr>
        <w:t xml:space="preserve">, </w:t>
      </w:r>
      <w:r w:rsidRPr="009B1ED8">
        <w:rPr>
          <w:rFonts w:ascii="Arial" w:hAnsi="Arial" w:cs="Arial"/>
          <w:i/>
          <w:iCs/>
          <w:szCs w:val="24"/>
        </w:rPr>
        <w:t>16</w:t>
      </w:r>
      <w:r w:rsidRPr="009B1ED8">
        <w:rPr>
          <w:rFonts w:ascii="Arial" w:hAnsi="Arial" w:cs="Arial"/>
          <w:szCs w:val="24"/>
        </w:rPr>
        <w:t xml:space="preserve">(2), 124–140. </w:t>
      </w:r>
      <w:hyperlink r:id="rId58" w:tgtFrame="_blank" w:history="1">
        <w:r w:rsidRPr="009B1ED8">
          <w:rPr>
            <w:rStyle w:val="Hyperlink"/>
            <w:rFonts w:ascii="Arial" w:hAnsi="Arial" w:cs="Arial"/>
            <w:szCs w:val="24"/>
          </w:rPr>
          <w:t>https://doi.org/10.1108/JET-01-2022-0010</w:t>
        </w:r>
      </w:hyperlink>
      <w:r w:rsidRPr="009B1ED8">
        <w:rPr>
          <w:rFonts w:ascii="Arial" w:hAnsi="Arial" w:cs="Arial"/>
          <w:szCs w:val="24"/>
        </w:rPr>
        <w:t> </w:t>
      </w:r>
    </w:p>
    <w:p w14:paraId="735D8155" w14:textId="77777777" w:rsidR="00270D58" w:rsidRPr="009B1ED8" w:rsidRDefault="00270D58" w:rsidP="00270D58">
      <w:pPr>
        <w:spacing w:line="360" w:lineRule="auto"/>
        <w:ind w:left="720" w:hanging="720"/>
        <w:jc w:val="left"/>
        <w:rPr>
          <w:rFonts w:ascii="Arial" w:hAnsi="Arial" w:cs="Arial"/>
          <w:szCs w:val="24"/>
        </w:rPr>
      </w:pPr>
    </w:p>
    <w:p w14:paraId="653795CF"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Nicolaidis, C., Raymaker, D., Kapp, S. K., Baggs, A., Ashkenazy, E., McDonald, K., Weiner, M., Maslak, J., Hunter, M., &amp; Joyce, A. (2019). The AASPIRE practice-based guidelines for the inclusion of autistic adults in research as co-researchers and study participants. </w:t>
      </w:r>
      <w:r w:rsidRPr="009B1ED8">
        <w:rPr>
          <w:rFonts w:ascii="Arial" w:hAnsi="Arial" w:cs="Arial"/>
          <w:i/>
          <w:iCs/>
          <w:szCs w:val="24"/>
        </w:rPr>
        <w:t>Autism</w:t>
      </w:r>
      <w:r w:rsidRPr="009B1ED8">
        <w:rPr>
          <w:rFonts w:ascii="Arial" w:hAnsi="Arial" w:cs="Arial"/>
          <w:szCs w:val="24"/>
        </w:rPr>
        <w:t xml:space="preserve">, </w:t>
      </w:r>
      <w:r w:rsidRPr="009B1ED8">
        <w:rPr>
          <w:rFonts w:ascii="Arial" w:hAnsi="Arial" w:cs="Arial"/>
          <w:i/>
          <w:iCs/>
          <w:szCs w:val="24"/>
        </w:rPr>
        <w:t>23</w:t>
      </w:r>
      <w:r w:rsidRPr="009B1ED8">
        <w:rPr>
          <w:rFonts w:ascii="Arial" w:hAnsi="Arial" w:cs="Arial"/>
          <w:szCs w:val="24"/>
        </w:rPr>
        <w:t xml:space="preserve">(8), 2007–2019. </w:t>
      </w:r>
      <w:hyperlink r:id="rId59" w:tgtFrame="_blank" w:history="1">
        <w:r w:rsidRPr="009B1ED8">
          <w:rPr>
            <w:rStyle w:val="Hyperlink"/>
            <w:rFonts w:ascii="Arial" w:hAnsi="Arial" w:cs="Arial"/>
            <w:szCs w:val="24"/>
          </w:rPr>
          <w:t>https://doi.org/10.1177/ 1362361319830523</w:t>
        </w:r>
      </w:hyperlink>
      <w:r w:rsidRPr="009B1ED8">
        <w:rPr>
          <w:rFonts w:ascii="Arial" w:hAnsi="Arial" w:cs="Arial"/>
          <w:szCs w:val="24"/>
        </w:rPr>
        <w:t> </w:t>
      </w:r>
    </w:p>
    <w:p w14:paraId="207B10D3" w14:textId="77777777" w:rsidR="00270D58" w:rsidRPr="009B1ED8" w:rsidRDefault="00270D58" w:rsidP="00270D58">
      <w:pPr>
        <w:spacing w:line="360" w:lineRule="auto"/>
        <w:jc w:val="left"/>
        <w:rPr>
          <w:rFonts w:ascii="Arial" w:hAnsi="Arial" w:cs="Arial"/>
          <w:szCs w:val="24"/>
        </w:rPr>
      </w:pPr>
    </w:p>
    <w:p w14:paraId="2C413456"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Northway, R., Jenkins, R., Jones, V., Howarth, J., &amp; Hodges, Z. (2013). Researching policy and practice to safeguard people with intellectual disabilities from abuse: Some methodological challenges. </w:t>
      </w:r>
      <w:r w:rsidRPr="009B1ED8">
        <w:rPr>
          <w:rFonts w:ascii="Arial" w:hAnsi="Arial" w:cs="Arial"/>
          <w:i/>
          <w:iCs/>
          <w:szCs w:val="24"/>
        </w:rPr>
        <w:t>Journal of Policy and Practice in Intellectual Disabilities</w:t>
      </w:r>
      <w:r w:rsidRPr="009B1ED8">
        <w:rPr>
          <w:rFonts w:ascii="Arial" w:hAnsi="Arial" w:cs="Arial"/>
          <w:szCs w:val="24"/>
        </w:rPr>
        <w:t xml:space="preserve">, </w:t>
      </w:r>
      <w:r w:rsidRPr="009B1ED8">
        <w:rPr>
          <w:rFonts w:ascii="Arial" w:hAnsi="Arial" w:cs="Arial"/>
          <w:i/>
          <w:iCs/>
          <w:szCs w:val="24"/>
        </w:rPr>
        <w:t>10</w:t>
      </w:r>
      <w:r w:rsidRPr="009B1ED8">
        <w:rPr>
          <w:rFonts w:ascii="Arial" w:hAnsi="Arial" w:cs="Arial"/>
          <w:szCs w:val="24"/>
        </w:rPr>
        <w:t xml:space="preserve">(3), 188–195. </w:t>
      </w:r>
      <w:hyperlink r:id="rId60" w:tgtFrame="_blank" w:history="1">
        <w:r w:rsidRPr="009B1ED8">
          <w:rPr>
            <w:rStyle w:val="Hyperlink"/>
            <w:rFonts w:ascii="Arial" w:hAnsi="Arial" w:cs="Arial"/>
            <w:szCs w:val="24"/>
          </w:rPr>
          <w:t>https://doi.org/10.1111/jppi.12037</w:t>
        </w:r>
      </w:hyperlink>
      <w:r w:rsidRPr="009B1ED8">
        <w:rPr>
          <w:rFonts w:ascii="Arial" w:hAnsi="Arial" w:cs="Arial"/>
          <w:szCs w:val="24"/>
        </w:rPr>
        <w:t> </w:t>
      </w:r>
    </w:p>
    <w:p w14:paraId="5C819E3C" w14:textId="77777777" w:rsidR="00270D58" w:rsidRPr="009B1ED8" w:rsidRDefault="00270D58" w:rsidP="00270D58">
      <w:pPr>
        <w:spacing w:line="360" w:lineRule="auto"/>
        <w:ind w:left="720" w:hanging="720"/>
        <w:jc w:val="left"/>
        <w:rPr>
          <w:rFonts w:ascii="Arial" w:hAnsi="Arial" w:cs="Arial"/>
          <w:szCs w:val="24"/>
        </w:rPr>
      </w:pPr>
    </w:p>
    <w:p w14:paraId="73A03936"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Northway, R., Howarth, J., &amp; Evans, L. (2015). Participatory research, people with intellectual disabilities and ethical approval: Making reasonable adjustments to enable participation. </w:t>
      </w:r>
      <w:r w:rsidRPr="009B1ED8">
        <w:rPr>
          <w:rFonts w:ascii="Arial" w:hAnsi="Arial" w:cs="Arial"/>
          <w:i/>
          <w:iCs/>
          <w:szCs w:val="24"/>
        </w:rPr>
        <w:t>Journal of Clinical Nursing</w:t>
      </w:r>
      <w:r>
        <w:rPr>
          <w:rFonts w:ascii="Arial" w:hAnsi="Arial" w:cs="Arial"/>
          <w:i/>
          <w:iCs/>
          <w:szCs w:val="24"/>
        </w:rPr>
        <w:t xml:space="preserve">, </w:t>
      </w:r>
      <w:r w:rsidRPr="009B1ED8">
        <w:rPr>
          <w:rFonts w:ascii="Arial" w:hAnsi="Arial" w:cs="Arial"/>
          <w:i/>
          <w:iCs/>
          <w:szCs w:val="24"/>
        </w:rPr>
        <w:t>24</w:t>
      </w:r>
      <w:r w:rsidRPr="009B1ED8">
        <w:rPr>
          <w:rFonts w:ascii="Arial" w:hAnsi="Arial" w:cs="Arial"/>
          <w:szCs w:val="24"/>
        </w:rPr>
        <w:t xml:space="preserve">(3–4), 573–581. </w:t>
      </w:r>
      <w:hyperlink r:id="rId61" w:tgtFrame="_blank" w:history="1">
        <w:r w:rsidRPr="009B1ED8">
          <w:rPr>
            <w:rStyle w:val="Hyperlink"/>
            <w:rFonts w:ascii="Arial" w:hAnsi="Arial" w:cs="Arial"/>
            <w:szCs w:val="24"/>
          </w:rPr>
          <w:t>https://doi.org/10.1111/jocn.12702</w:t>
        </w:r>
      </w:hyperlink>
      <w:r w:rsidRPr="009B1ED8">
        <w:rPr>
          <w:rFonts w:ascii="Arial" w:hAnsi="Arial" w:cs="Arial"/>
          <w:szCs w:val="24"/>
        </w:rPr>
        <w:t xml:space="preserve">  </w:t>
      </w:r>
    </w:p>
    <w:p w14:paraId="64BFCF84" w14:textId="77777777" w:rsidR="00270D58" w:rsidRPr="009B1ED8" w:rsidRDefault="00270D58" w:rsidP="00270D58">
      <w:pPr>
        <w:spacing w:line="360" w:lineRule="auto"/>
        <w:ind w:left="720" w:hanging="720"/>
        <w:jc w:val="left"/>
        <w:rPr>
          <w:rFonts w:ascii="Arial" w:hAnsi="Arial" w:cs="Arial"/>
          <w:szCs w:val="24"/>
        </w:rPr>
      </w:pPr>
    </w:p>
    <w:p w14:paraId="2D88E162"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Research for Development Impact Network. (2020). </w:t>
      </w:r>
      <w:r w:rsidRPr="009B1ED8">
        <w:rPr>
          <w:rFonts w:ascii="Arial" w:hAnsi="Arial" w:cs="Arial"/>
          <w:i/>
          <w:iCs/>
          <w:szCs w:val="24"/>
        </w:rPr>
        <w:t xml:space="preserve">Research for </w:t>
      </w:r>
      <w:r>
        <w:rPr>
          <w:rFonts w:ascii="Arial" w:hAnsi="Arial" w:cs="Arial"/>
          <w:i/>
          <w:iCs/>
          <w:szCs w:val="24"/>
        </w:rPr>
        <w:t>A</w:t>
      </w:r>
      <w:r w:rsidRPr="009B1ED8">
        <w:rPr>
          <w:rFonts w:ascii="Arial" w:hAnsi="Arial" w:cs="Arial"/>
          <w:i/>
          <w:iCs/>
          <w:szCs w:val="24"/>
        </w:rPr>
        <w:t xml:space="preserve">ll: Making </w:t>
      </w:r>
      <w:r>
        <w:rPr>
          <w:rFonts w:ascii="Arial" w:hAnsi="Arial" w:cs="Arial"/>
          <w:i/>
          <w:iCs/>
          <w:szCs w:val="24"/>
        </w:rPr>
        <w:t>R</w:t>
      </w:r>
      <w:r w:rsidRPr="009B1ED8">
        <w:rPr>
          <w:rFonts w:ascii="Arial" w:hAnsi="Arial" w:cs="Arial"/>
          <w:i/>
          <w:iCs/>
          <w:szCs w:val="24"/>
        </w:rPr>
        <w:t xml:space="preserve">esearch </w:t>
      </w:r>
      <w:r>
        <w:rPr>
          <w:rFonts w:ascii="Arial" w:hAnsi="Arial" w:cs="Arial"/>
          <w:i/>
          <w:iCs/>
          <w:szCs w:val="24"/>
        </w:rPr>
        <w:t>I</w:t>
      </w:r>
      <w:r w:rsidRPr="009B1ED8">
        <w:rPr>
          <w:rFonts w:ascii="Arial" w:hAnsi="Arial" w:cs="Arial"/>
          <w:i/>
          <w:iCs/>
          <w:szCs w:val="24"/>
        </w:rPr>
        <w:t>nclusive of</w:t>
      </w:r>
      <w:r>
        <w:rPr>
          <w:rFonts w:ascii="Arial" w:hAnsi="Arial" w:cs="Arial"/>
          <w:i/>
          <w:iCs/>
          <w:szCs w:val="24"/>
        </w:rPr>
        <w:t xml:space="preserve"> P</w:t>
      </w:r>
      <w:r w:rsidRPr="009B1ED8">
        <w:rPr>
          <w:rFonts w:ascii="Arial" w:hAnsi="Arial" w:cs="Arial"/>
          <w:i/>
          <w:iCs/>
          <w:szCs w:val="24"/>
        </w:rPr>
        <w:t xml:space="preserve">eople with </w:t>
      </w:r>
      <w:r>
        <w:rPr>
          <w:rFonts w:ascii="Arial" w:hAnsi="Arial" w:cs="Arial"/>
          <w:i/>
          <w:iCs/>
          <w:szCs w:val="24"/>
        </w:rPr>
        <w:t>D</w:t>
      </w:r>
      <w:r w:rsidRPr="009B1ED8">
        <w:rPr>
          <w:rFonts w:ascii="Arial" w:hAnsi="Arial" w:cs="Arial"/>
          <w:i/>
          <w:iCs/>
          <w:szCs w:val="24"/>
        </w:rPr>
        <w:t>isabilities</w:t>
      </w:r>
      <w:r w:rsidRPr="009B1ED8">
        <w:rPr>
          <w:rFonts w:ascii="Arial" w:hAnsi="Arial" w:cs="Arial"/>
          <w:szCs w:val="24"/>
        </w:rPr>
        <w:t xml:space="preserve">. </w:t>
      </w:r>
      <w:r w:rsidRPr="005525F0">
        <w:rPr>
          <w:rFonts w:ascii="Arial" w:hAnsi="Arial" w:cs="Arial"/>
          <w:szCs w:val="24"/>
          <w:lang w:val="en-AU"/>
        </w:rPr>
        <w:t xml:space="preserve">CBM-Nossal Partnership for Disability-inclusive Development and Research for Development Impact Network. </w:t>
      </w:r>
      <w:hyperlink r:id="rId62" w:tgtFrame="_blank" w:history="1">
        <w:r w:rsidRPr="009B1ED8">
          <w:rPr>
            <w:rStyle w:val="Hyperlink"/>
            <w:rFonts w:ascii="Arial" w:hAnsi="Arial" w:cs="Arial"/>
            <w:szCs w:val="24"/>
          </w:rPr>
          <w:t>https://rdinetwork.org.au/wp-content/uploads/2020/06/RDI-Network-R4All-Accessible-PDF-1.pdf</w:t>
        </w:r>
      </w:hyperlink>
      <w:r w:rsidRPr="009B1ED8">
        <w:rPr>
          <w:rFonts w:ascii="Arial" w:hAnsi="Arial" w:cs="Arial"/>
          <w:szCs w:val="24"/>
        </w:rPr>
        <w:t> </w:t>
      </w:r>
    </w:p>
    <w:p w14:paraId="773B2BB0" w14:textId="77777777" w:rsidR="00270D58" w:rsidRPr="009B1ED8" w:rsidRDefault="00270D58" w:rsidP="00270D58">
      <w:pPr>
        <w:spacing w:line="360" w:lineRule="auto"/>
        <w:ind w:left="720" w:hanging="720"/>
        <w:jc w:val="left"/>
        <w:rPr>
          <w:rFonts w:ascii="Arial" w:hAnsi="Arial" w:cs="Arial"/>
          <w:szCs w:val="24"/>
        </w:rPr>
      </w:pPr>
    </w:p>
    <w:p w14:paraId="3407FCE5"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Research for Development Impact Network &amp; Australian Council for International Development. (2021</w:t>
      </w:r>
      <w:r>
        <w:rPr>
          <w:rFonts w:ascii="Arial" w:hAnsi="Arial" w:cs="Arial"/>
          <w:szCs w:val="24"/>
        </w:rPr>
        <w:t>)</w:t>
      </w:r>
      <w:r w:rsidRPr="009B1ED8">
        <w:rPr>
          <w:rFonts w:ascii="Arial" w:hAnsi="Arial" w:cs="Arial"/>
          <w:szCs w:val="24"/>
        </w:rPr>
        <w:t xml:space="preserve">. </w:t>
      </w:r>
      <w:r w:rsidRPr="009B1ED8">
        <w:rPr>
          <w:rFonts w:ascii="Arial" w:hAnsi="Arial" w:cs="Arial"/>
          <w:i/>
          <w:iCs/>
          <w:szCs w:val="24"/>
        </w:rPr>
        <w:t xml:space="preserve">Principles and </w:t>
      </w:r>
      <w:r>
        <w:rPr>
          <w:rFonts w:ascii="Arial" w:hAnsi="Arial" w:cs="Arial"/>
          <w:i/>
          <w:iCs/>
          <w:szCs w:val="24"/>
        </w:rPr>
        <w:t>G</w:t>
      </w:r>
      <w:r w:rsidRPr="009B1ED8">
        <w:rPr>
          <w:rFonts w:ascii="Arial" w:hAnsi="Arial" w:cs="Arial"/>
          <w:i/>
          <w:iCs/>
          <w:szCs w:val="24"/>
        </w:rPr>
        <w:t xml:space="preserve">uidelines for </w:t>
      </w:r>
      <w:r>
        <w:rPr>
          <w:rFonts w:ascii="Arial" w:hAnsi="Arial" w:cs="Arial"/>
          <w:i/>
          <w:iCs/>
          <w:szCs w:val="24"/>
        </w:rPr>
        <w:t>E</w:t>
      </w:r>
      <w:r w:rsidRPr="009B1ED8">
        <w:rPr>
          <w:rFonts w:ascii="Arial" w:hAnsi="Arial" w:cs="Arial"/>
          <w:i/>
          <w:iCs/>
          <w:szCs w:val="24"/>
        </w:rPr>
        <w:t xml:space="preserve">thical </w:t>
      </w:r>
      <w:r>
        <w:rPr>
          <w:rFonts w:ascii="Arial" w:hAnsi="Arial" w:cs="Arial"/>
          <w:i/>
          <w:iCs/>
          <w:szCs w:val="24"/>
        </w:rPr>
        <w:t>R</w:t>
      </w:r>
      <w:r w:rsidRPr="009B1ED8">
        <w:rPr>
          <w:rFonts w:ascii="Arial" w:hAnsi="Arial" w:cs="Arial"/>
          <w:i/>
          <w:iCs/>
          <w:szCs w:val="24"/>
        </w:rPr>
        <w:t xml:space="preserve">esearch and </w:t>
      </w:r>
      <w:r>
        <w:rPr>
          <w:rFonts w:ascii="Arial" w:hAnsi="Arial" w:cs="Arial"/>
          <w:i/>
          <w:iCs/>
          <w:szCs w:val="24"/>
        </w:rPr>
        <w:lastRenderedPageBreak/>
        <w:t>E</w:t>
      </w:r>
      <w:r w:rsidRPr="009B1ED8">
        <w:rPr>
          <w:rFonts w:ascii="Arial" w:hAnsi="Arial" w:cs="Arial"/>
          <w:i/>
          <w:iCs/>
          <w:szCs w:val="24"/>
        </w:rPr>
        <w:t xml:space="preserve">valuation in </w:t>
      </w:r>
      <w:r>
        <w:rPr>
          <w:rFonts w:ascii="Arial" w:hAnsi="Arial" w:cs="Arial"/>
          <w:i/>
          <w:iCs/>
          <w:szCs w:val="24"/>
        </w:rPr>
        <w:t>I</w:t>
      </w:r>
      <w:r w:rsidRPr="009B1ED8">
        <w:rPr>
          <w:rFonts w:ascii="Arial" w:hAnsi="Arial" w:cs="Arial"/>
          <w:i/>
          <w:iCs/>
          <w:szCs w:val="24"/>
        </w:rPr>
        <w:t xml:space="preserve">nternational </w:t>
      </w:r>
      <w:r>
        <w:rPr>
          <w:rFonts w:ascii="Arial" w:hAnsi="Arial" w:cs="Arial"/>
          <w:i/>
          <w:iCs/>
          <w:szCs w:val="24"/>
        </w:rPr>
        <w:t>D</w:t>
      </w:r>
      <w:r w:rsidRPr="009B1ED8">
        <w:rPr>
          <w:rFonts w:ascii="Arial" w:hAnsi="Arial" w:cs="Arial"/>
          <w:i/>
          <w:iCs/>
          <w:szCs w:val="24"/>
        </w:rPr>
        <w:t>evelopment</w:t>
      </w:r>
      <w:r w:rsidRPr="009B1ED8">
        <w:rPr>
          <w:rFonts w:ascii="Arial" w:hAnsi="Arial" w:cs="Arial"/>
          <w:szCs w:val="24"/>
        </w:rPr>
        <w:t xml:space="preserve">. Research for Development Impact Network. </w:t>
      </w:r>
      <w:hyperlink r:id="rId63" w:tgtFrame="_blank" w:history="1">
        <w:r w:rsidRPr="009B1ED8">
          <w:rPr>
            <w:rStyle w:val="Hyperlink"/>
            <w:rFonts w:ascii="Arial" w:hAnsi="Arial" w:cs="Arial"/>
            <w:szCs w:val="24"/>
          </w:rPr>
          <w:t>https://rdinetwork.org.au/wp-content/uploads/2021/08/Updated-Aug-2021_ACFID-RDI-Network-Ethical-Principles_Accessible.pdf</w:t>
        </w:r>
      </w:hyperlink>
      <w:r w:rsidRPr="009B1ED8">
        <w:rPr>
          <w:rFonts w:ascii="Arial" w:hAnsi="Arial" w:cs="Arial"/>
          <w:szCs w:val="24"/>
        </w:rPr>
        <w:t> </w:t>
      </w:r>
    </w:p>
    <w:p w14:paraId="317D9DB5" w14:textId="77777777" w:rsidR="00270D58" w:rsidRPr="009B1ED8" w:rsidRDefault="00270D58" w:rsidP="00270D58">
      <w:pPr>
        <w:spacing w:line="360" w:lineRule="auto"/>
        <w:ind w:left="720" w:hanging="720"/>
        <w:jc w:val="left"/>
        <w:rPr>
          <w:rFonts w:ascii="Arial" w:hAnsi="Arial" w:cs="Arial"/>
          <w:szCs w:val="24"/>
        </w:rPr>
      </w:pPr>
    </w:p>
    <w:p w14:paraId="3B17EB4A" w14:textId="791AFCAD"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Rickard</w:t>
      </w:r>
      <w:r>
        <w:rPr>
          <w:rFonts w:ascii="Arial" w:hAnsi="Arial" w:cs="Arial"/>
          <w:szCs w:val="24"/>
        </w:rPr>
        <w:t>,</w:t>
      </w:r>
      <w:r w:rsidRPr="009B1ED8">
        <w:rPr>
          <w:rFonts w:ascii="Arial" w:hAnsi="Arial" w:cs="Arial"/>
          <w:szCs w:val="24"/>
        </w:rPr>
        <w:t xml:space="preserve"> W</w:t>
      </w:r>
      <w:r>
        <w:rPr>
          <w:rFonts w:ascii="Arial" w:hAnsi="Arial" w:cs="Arial"/>
          <w:szCs w:val="24"/>
        </w:rPr>
        <w:t>.,</w:t>
      </w:r>
      <w:r w:rsidRPr="009B1ED8">
        <w:rPr>
          <w:rFonts w:ascii="Arial" w:hAnsi="Arial" w:cs="Arial"/>
          <w:szCs w:val="24"/>
        </w:rPr>
        <w:t xml:space="preserve"> &amp; Purtell</w:t>
      </w:r>
      <w:r>
        <w:rPr>
          <w:rFonts w:ascii="Arial" w:hAnsi="Arial" w:cs="Arial"/>
          <w:szCs w:val="24"/>
        </w:rPr>
        <w:t>,</w:t>
      </w:r>
      <w:r w:rsidRPr="009B1ED8">
        <w:rPr>
          <w:rFonts w:ascii="Arial" w:hAnsi="Arial" w:cs="Arial"/>
          <w:szCs w:val="24"/>
        </w:rPr>
        <w:t xml:space="preserve"> R. (2011). Finding a way to pay in the UK: </w:t>
      </w:r>
      <w:r w:rsidR="00CB008F">
        <w:rPr>
          <w:rFonts w:ascii="Arial" w:hAnsi="Arial" w:cs="Arial"/>
          <w:szCs w:val="24"/>
        </w:rPr>
        <w:t>M</w:t>
      </w:r>
      <w:r w:rsidRPr="009B1ED8">
        <w:rPr>
          <w:rFonts w:ascii="Arial" w:hAnsi="Arial" w:cs="Arial"/>
          <w:szCs w:val="24"/>
        </w:rPr>
        <w:t xml:space="preserve">ethods and mechanisms for paying service users involved in research. </w:t>
      </w:r>
      <w:r w:rsidRPr="009B1ED8">
        <w:rPr>
          <w:rFonts w:ascii="Arial" w:hAnsi="Arial" w:cs="Arial"/>
          <w:i/>
          <w:iCs/>
          <w:szCs w:val="24"/>
        </w:rPr>
        <w:t>Disability &amp; Society</w:t>
      </w:r>
      <w:r w:rsidRPr="009B1ED8">
        <w:rPr>
          <w:rFonts w:ascii="Arial" w:hAnsi="Arial" w:cs="Arial"/>
          <w:szCs w:val="24"/>
        </w:rPr>
        <w:t xml:space="preserve">, </w:t>
      </w:r>
      <w:r w:rsidRPr="009B1ED8">
        <w:rPr>
          <w:rFonts w:ascii="Arial" w:hAnsi="Arial" w:cs="Arial"/>
          <w:i/>
          <w:iCs/>
          <w:szCs w:val="24"/>
        </w:rPr>
        <w:t>26</w:t>
      </w:r>
      <w:r w:rsidRPr="009B1ED8">
        <w:rPr>
          <w:rFonts w:ascii="Arial" w:hAnsi="Arial" w:cs="Arial"/>
          <w:szCs w:val="24"/>
        </w:rPr>
        <w:t xml:space="preserve">(1), 33–48. </w:t>
      </w:r>
      <w:hyperlink r:id="rId64" w:tgtFrame="_blank" w:history="1">
        <w:r w:rsidRPr="009B1ED8">
          <w:rPr>
            <w:rStyle w:val="Hyperlink"/>
            <w:rFonts w:ascii="Arial" w:hAnsi="Arial" w:cs="Arial"/>
            <w:szCs w:val="24"/>
          </w:rPr>
          <w:t>https://doi.org/10.1080/09687599.2011.529665</w:t>
        </w:r>
      </w:hyperlink>
      <w:r w:rsidRPr="009B1ED8">
        <w:rPr>
          <w:rFonts w:ascii="Arial" w:hAnsi="Arial" w:cs="Arial"/>
          <w:szCs w:val="24"/>
        </w:rPr>
        <w:t> </w:t>
      </w:r>
    </w:p>
    <w:p w14:paraId="1FAA5B1D" w14:textId="77777777" w:rsidR="00270D58" w:rsidRPr="009B1ED8" w:rsidRDefault="00270D58" w:rsidP="00270D58">
      <w:pPr>
        <w:spacing w:line="360" w:lineRule="auto"/>
        <w:ind w:left="720" w:hanging="720"/>
        <w:jc w:val="left"/>
        <w:rPr>
          <w:rFonts w:ascii="Arial" w:hAnsi="Arial" w:cs="Arial"/>
          <w:szCs w:val="24"/>
        </w:rPr>
      </w:pPr>
    </w:p>
    <w:p w14:paraId="65762A3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Taylor, S., &amp; Balandin, S. (2020). The ethics of inclusion in AAC research of participants with complex communication needs. </w:t>
      </w:r>
      <w:r w:rsidRPr="009B1ED8">
        <w:rPr>
          <w:rFonts w:ascii="Arial" w:hAnsi="Arial" w:cs="Arial"/>
          <w:i/>
          <w:iCs/>
          <w:szCs w:val="24"/>
        </w:rPr>
        <w:t>Scandinavian Journal of Disability Research</w:t>
      </w:r>
      <w:r w:rsidRPr="009B1ED8">
        <w:rPr>
          <w:rFonts w:ascii="Arial" w:hAnsi="Arial" w:cs="Arial"/>
          <w:szCs w:val="24"/>
        </w:rPr>
        <w:t xml:space="preserve">, </w:t>
      </w:r>
      <w:r w:rsidRPr="009B1ED8">
        <w:rPr>
          <w:rFonts w:ascii="Arial" w:hAnsi="Arial" w:cs="Arial"/>
          <w:i/>
          <w:iCs/>
          <w:szCs w:val="24"/>
        </w:rPr>
        <w:t>22</w:t>
      </w:r>
      <w:r w:rsidRPr="009B1ED8">
        <w:rPr>
          <w:rFonts w:ascii="Arial" w:hAnsi="Arial" w:cs="Arial"/>
          <w:szCs w:val="24"/>
        </w:rPr>
        <w:t xml:space="preserve">(1), 108–115. </w:t>
      </w:r>
      <w:hyperlink r:id="rId65" w:tgtFrame="_blank" w:history="1">
        <w:r w:rsidRPr="009B1ED8">
          <w:rPr>
            <w:rStyle w:val="Hyperlink"/>
            <w:rFonts w:ascii="Arial" w:hAnsi="Arial" w:cs="Arial"/>
            <w:szCs w:val="24"/>
          </w:rPr>
          <w:t>https://doi.org/10.16993/sjdr.637</w:t>
        </w:r>
      </w:hyperlink>
      <w:r w:rsidRPr="009B1ED8">
        <w:rPr>
          <w:rFonts w:ascii="Arial" w:hAnsi="Arial" w:cs="Arial"/>
          <w:szCs w:val="24"/>
        </w:rPr>
        <w:t> </w:t>
      </w:r>
    </w:p>
    <w:p w14:paraId="013E9983" w14:textId="77777777" w:rsidR="00270D58" w:rsidRPr="009B1ED8" w:rsidRDefault="00270D58" w:rsidP="00270D58">
      <w:pPr>
        <w:spacing w:line="360" w:lineRule="auto"/>
        <w:ind w:left="720" w:hanging="720"/>
        <w:jc w:val="left"/>
        <w:rPr>
          <w:rFonts w:ascii="Arial" w:hAnsi="Arial" w:cs="Arial"/>
          <w:szCs w:val="24"/>
        </w:rPr>
      </w:pPr>
    </w:p>
    <w:p w14:paraId="5993F10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Tee, S. R., &amp; </w:t>
      </w:r>
      <w:proofErr w:type="spellStart"/>
      <w:r w:rsidRPr="009B1ED8">
        <w:rPr>
          <w:rFonts w:ascii="Arial" w:hAnsi="Arial" w:cs="Arial"/>
          <w:szCs w:val="24"/>
        </w:rPr>
        <w:t>Lathlean</w:t>
      </w:r>
      <w:proofErr w:type="spellEnd"/>
      <w:r w:rsidRPr="009B1ED8">
        <w:rPr>
          <w:rFonts w:ascii="Arial" w:hAnsi="Arial" w:cs="Arial"/>
          <w:szCs w:val="24"/>
        </w:rPr>
        <w:t xml:space="preserve">, J. A. (2004). The ethics of conducting a co-operative inquiry with vulnerable people. </w:t>
      </w:r>
      <w:r w:rsidRPr="009B1ED8">
        <w:rPr>
          <w:rFonts w:ascii="Arial" w:hAnsi="Arial" w:cs="Arial"/>
          <w:i/>
          <w:iCs/>
          <w:szCs w:val="24"/>
        </w:rPr>
        <w:t>Journal of Advanced Nursing</w:t>
      </w:r>
      <w:r w:rsidRPr="009B1ED8">
        <w:rPr>
          <w:rFonts w:ascii="Arial" w:hAnsi="Arial" w:cs="Arial"/>
          <w:szCs w:val="24"/>
        </w:rPr>
        <w:t xml:space="preserve">, </w:t>
      </w:r>
      <w:r w:rsidRPr="009B1ED8">
        <w:rPr>
          <w:rFonts w:ascii="Arial" w:hAnsi="Arial" w:cs="Arial"/>
          <w:i/>
          <w:iCs/>
          <w:szCs w:val="24"/>
        </w:rPr>
        <w:t>47</w:t>
      </w:r>
      <w:r w:rsidRPr="009B1ED8">
        <w:rPr>
          <w:rFonts w:ascii="Arial" w:hAnsi="Arial" w:cs="Arial"/>
          <w:szCs w:val="24"/>
        </w:rPr>
        <w:t xml:space="preserve">(5), 536–543. </w:t>
      </w:r>
      <w:hyperlink r:id="rId66" w:tgtFrame="_blank" w:history="1">
        <w:r w:rsidRPr="009B1ED8">
          <w:rPr>
            <w:rStyle w:val="Hyperlink"/>
            <w:rFonts w:ascii="Arial" w:hAnsi="Arial" w:cs="Arial"/>
            <w:szCs w:val="24"/>
          </w:rPr>
          <w:t>https://doi.org/10.1111/j.1365-2648.2004.03130.x</w:t>
        </w:r>
      </w:hyperlink>
      <w:r w:rsidRPr="009B1ED8">
        <w:rPr>
          <w:rFonts w:ascii="Arial" w:hAnsi="Arial" w:cs="Arial"/>
          <w:szCs w:val="24"/>
        </w:rPr>
        <w:t> </w:t>
      </w:r>
    </w:p>
    <w:p w14:paraId="1B92B3D3" w14:textId="77777777" w:rsidR="00270D58" w:rsidRPr="009B1ED8" w:rsidRDefault="00270D58" w:rsidP="00270D58">
      <w:pPr>
        <w:spacing w:line="360" w:lineRule="auto"/>
        <w:ind w:left="720" w:hanging="720"/>
        <w:jc w:val="left"/>
        <w:rPr>
          <w:rFonts w:ascii="Arial" w:hAnsi="Arial" w:cs="Arial"/>
          <w:szCs w:val="24"/>
        </w:rPr>
      </w:pPr>
    </w:p>
    <w:p w14:paraId="66096484"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Tilley, E., Strnadová, I., Ledger, S., Walmsley, J., Loblinzk, J., Christian, P. A., &amp; Arnold, Z. J. (2021). ‘Working together is like a partnership of entangled knowledge’: Exploring the sensitivities of doing participatory data analysis with people with learning disabilities. </w:t>
      </w:r>
      <w:r w:rsidRPr="009B1ED8">
        <w:rPr>
          <w:rFonts w:ascii="Arial" w:hAnsi="Arial" w:cs="Arial"/>
          <w:i/>
          <w:iCs/>
          <w:szCs w:val="24"/>
        </w:rPr>
        <w:t>International Journal of Social Research Methodology</w:t>
      </w:r>
      <w:r w:rsidRPr="009B1ED8">
        <w:rPr>
          <w:rFonts w:ascii="Arial" w:hAnsi="Arial" w:cs="Arial"/>
          <w:szCs w:val="24"/>
        </w:rPr>
        <w:t xml:space="preserve">, </w:t>
      </w:r>
      <w:r w:rsidRPr="009B1ED8">
        <w:rPr>
          <w:rFonts w:ascii="Arial" w:hAnsi="Arial" w:cs="Arial"/>
          <w:i/>
          <w:iCs/>
          <w:szCs w:val="24"/>
        </w:rPr>
        <w:t>24</w:t>
      </w:r>
      <w:r w:rsidRPr="009B1ED8">
        <w:rPr>
          <w:rFonts w:ascii="Arial" w:hAnsi="Arial" w:cs="Arial"/>
          <w:szCs w:val="24"/>
        </w:rPr>
        <w:t xml:space="preserve">(5), 567–579. </w:t>
      </w:r>
      <w:hyperlink r:id="rId67" w:tgtFrame="_blank" w:history="1">
        <w:r w:rsidRPr="009B1ED8">
          <w:rPr>
            <w:rStyle w:val="Hyperlink"/>
            <w:rFonts w:ascii="Arial" w:hAnsi="Arial" w:cs="Arial"/>
            <w:szCs w:val="24"/>
          </w:rPr>
          <w:t>https://doi.org/10.1080/13645579.2020.1857970</w:t>
        </w:r>
      </w:hyperlink>
      <w:r w:rsidRPr="009B1ED8">
        <w:rPr>
          <w:rFonts w:ascii="Arial" w:hAnsi="Arial" w:cs="Arial"/>
          <w:szCs w:val="24"/>
        </w:rPr>
        <w:t> </w:t>
      </w:r>
    </w:p>
    <w:p w14:paraId="11620501" w14:textId="77777777" w:rsidR="00270D58" w:rsidRPr="009B1ED8" w:rsidRDefault="00270D58" w:rsidP="00270D58">
      <w:pPr>
        <w:spacing w:line="360" w:lineRule="auto"/>
        <w:ind w:left="720" w:hanging="720"/>
        <w:jc w:val="left"/>
        <w:rPr>
          <w:rFonts w:ascii="Arial" w:hAnsi="Arial" w:cs="Arial"/>
          <w:szCs w:val="24"/>
        </w:rPr>
      </w:pPr>
    </w:p>
    <w:p w14:paraId="7866C429"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True, G., Alexander, L. B., &amp; Richman, K. A. (2011). </w:t>
      </w:r>
      <w:proofErr w:type="spellStart"/>
      <w:r w:rsidRPr="009B1ED8">
        <w:rPr>
          <w:rFonts w:ascii="Arial" w:hAnsi="Arial" w:cs="Arial"/>
          <w:szCs w:val="24"/>
        </w:rPr>
        <w:t>Misbehaviors</w:t>
      </w:r>
      <w:proofErr w:type="spellEnd"/>
      <w:r w:rsidRPr="009B1ED8">
        <w:rPr>
          <w:rFonts w:ascii="Arial" w:hAnsi="Arial" w:cs="Arial"/>
          <w:szCs w:val="24"/>
        </w:rPr>
        <w:t xml:space="preserve"> of front-line research personnel and the integrity of community-based research. </w:t>
      </w:r>
      <w:r w:rsidRPr="009B1ED8">
        <w:rPr>
          <w:rFonts w:ascii="Arial" w:hAnsi="Arial" w:cs="Arial"/>
          <w:i/>
          <w:iCs/>
          <w:szCs w:val="24"/>
        </w:rPr>
        <w:t>Journal of Empirical Research on Human Research Ethics</w:t>
      </w:r>
      <w:r w:rsidRPr="009B1ED8">
        <w:rPr>
          <w:rFonts w:ascii="Arial" w:hAnsi="Arial" w:cs="Arial"/>
          <w:szCs w:val="24"/>
        </w:rPr>
        <w:t xml:space="preserve">, </w:t>
      </w:r>
      <w:r w:rsidRPr="009B1ED8">
        <w:rPr>
          <w:rFonts w:ascii="Arial" w:hAnsi="Arial" w:cs="Arial"/>
          <w:i/>
          <w:iCs/>
          <w:szCs w:val="24"/>
        </w:rPr>
        <w:t>6</w:t>
      </w:r>
      <w:r w:rsidRPr="009B1ED8">
        <w:rPr>
          <w:rFonts w:ascii="Arial" w:hAnsi="Arial" w:cs="Arial"/>
          <w:szCs w:val="24"/>
        </w:rPr>
        <w:t xml:space="preserve">(2), 3–12. </w:t>
      </w:r>
      <w:hyperlink r:id="rId68" w:tgtFrame="_blank" w:history="1">
        <w:r w:rsidRPr="009B1ED8">
          <w:rPr>
            <w:rStyle w:val="Hyperlink"/>
            <w:rFonts w:ascii="Arial" w:hAnsi="Arial" w:cs="Arial"/>
            <w:szCs w:val="24"/>
          </w:rPr>
          <w:t>https://doi.org/10.1525/jer.2011.6.2.3</w:t>
        </w:r>
      </w:hyperlink>
      <w:r w:rsidRPr="009B1ED8">
        <w:rPr>
          <w:rFonts w:ascii="Arial" w:hAnsi="Arial" w:cs="Arial"/>
          <w:szCs w:val="24"/>
        </w:rPr>
        <w:t> </w:t>
      </w:r>
    </w:p>
    <w:p w14:paraId="19806011" w14:textId="77777777" w:rsidR="00270D58" w:rsidRPr="009B1ED8" w:rsidRDefault="00270D58" w:rsidP="00270D58">
      <w:pPr>
        <w:spacing w:line="360" w:lineRule="auto"/>
        <w:ind w:left="720" w:hanging="720"/>
        <w:jc w:val="left"/>
        <w:rPr>
          <w:rFonts w:ascii="Arial" w:hAnsi="Arial" w:cs="Arial"/>
          <w:szCs w:val="24"/>
        </w:rPr>
      </w:pPr>
    </w:p>
    <w:p w14:paraId="6CF239B9"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U</w:t>
      </w:r>
      <w:r>
        <w:rPr>
          <w:rFonts w:ascii="Arial" w:hAnsi="Arial" w:cs="Arial"/>
          <w:szCs w:val="24"/>
        </w:rPr>
        <w:t>nited Kingdom</w:t>
      </w:r>
      <w:r w:rsidRPr="009B1ED8">
        <w:rPr>
          <w:rFonts w:ascii="Arial" w:hAnsi="Arial" w:cs="Arial"/>
          <w:szCs w:val="24"/>
        </w:rPr>
        <w:t xml:space="preserve"> Research and Innovation. (2022). </w:t>
      </w:r>
      <w:r w:rsidRPr="00A54E99">
        <w:rPr>
          <w:rFonts w:ascii="Arial" w:hAnsi="Arial" w:cs="Arial"/>
          <w:i/>
          <w:iCs/>
          <w:szCs w:val="24"/>
        </w:rPr>
        <w:t>Revised UKRI</w:t>
      </w:r>
      <w:r w:rsidRPr="009B1ED8">
        <w:rPr>
          <w:rFonts w:ascii="Arial" w:hAnsi="Arial" w:cs="Arial"/>
          <w:szCs w:val="24"/>
        </w:rPr>
        <w:t xml:space="preserve"> p</w:t>
      </w:r>
      <w:r w:rsidRPr="009B1ED8">
        <w:rPr>
          <w:rFonts w:ascii="Arial" w:hAnsi="Arial" w:cs="Arial"/>
          <w:i/>
          <w:iCs/>
          <w:szCs w:val="24"/>
        </w:rPr>
        <w:t xml:space="preserve">olicy on the </w:t>
      </w:r>
      <w:r>
        <w:rPr>
          <w:rFonts w:ascii="Arial" w:hAnsi="Arial" w:cs="Arial"/>
          <w:i/>
          <w:iCs/>
          <w:szCs w:val="24"/>
        </w:rPr>
        <w:t>G</w:t>
      </w:r>
      <w:r w:rsidRPr="009B1ED8">
        <w:rPr>
          <w:rFonts w:ascii="Arial" w:hAnsi="Arial" w:cs="Arial"/>
          <w:i/>
          <w:iCs/>
          <w:szCs w:val="24"/>
        </w:rPr>
        <w:t xml:space="preserve">overnance of </w:t>
      </w:r>
      <w:r>
        <w:rPr>
          <w:rFonts w:ascii="Arial" w:hAnsi="Arial" w:cs="Arial"/>
          <w:i/>
          <w:iCs/>
          <w:szCs w:val="24"/>
        </w:rPr>
        <w:t>G</w:t>
      </w:r>
      <w:r w:rsidRPr="009B1ED8">
        <w:rPr>
          <w:rFonts w:ascii="Arial" w:hAnsi="Arial" w:cs="Arial"/>
          <w:i/>
          <w:iCs/>
          <w:szCs w:val="24"/>
        </w:rPr>
        <w:t xml:space="preserve">ood </w:t>
      </w:r>
      <w:r>
        <w:rPr>
          <w:rFonts w:ascii="Arial" w:hAnsi="Arial" w:cs="Arial"/>
          <w:i/>
          <w:iCs/>
          <w:szCs w:val="24"/>
        </w:rPr>
        <w:t>R</w:t>
      </w:r>
      <w:r w:rsidRPr="009B1ED8">
        <w:rPr>
          <w:rFonts w:ascii="Arial" w:hAnsi="Arial" w:cs="Arial"/>
          <w:i/>
          <w:iCs/>
          <w:szCs w:val="24"/>
        </w:rPr>
        <w:t xml:space="preserve">esearch </w:t>
      </w:r>
      <w:r>
        <w:rPr>
          <w:rFonts w:ascii="Arial" w:hAnsi="Arial" w:cs="Arial"/>
          <w:i/>
          <w:iCs/>
          <w:szCs w:val="24"/>
        </w:rPr>
        <w:t>P</w:t>
      </w:r>
      <w:r w:rsidRPr="009B1ED8">
        <w:rPr>
          <w:rFonts w:ascii="Arial" w:hAnsi="Arial" w:cs="Arial"/>
          <w:i/>
          <w:iCs/>
          <w:szCs w:val="24"/>
        </w:rPr>
        <w:t>ractice.</w:t>
      </w:r>
      <w:r w:rsidRPr="009B1ED8">
        <w:rPr>
          <w:rFonts w:ascii="Arial" w:hAnsi="Arial" w:cs="Arial"/>
          <w:szCs w:val="24"/>
        </w:rPr>
        <w:t xml:space="preserve"> </w:t>
      </w:r>
      <w:r>
        <w:rPr>
          <w:rFonts w:ascii="Arial" w:hAnsi="Arial" w:cs="Arial"/>
          <w:szCs w:val="24"/>
        </w:rPr>
        <w:t>UK</w:t>
      </w:r>
      <w:r w:rsidRPr="009B1ED8">
        <w:rPr>
          <w:rFonts w:ascii="Arial" w:hAnsi="Arial" w:cs="Arial"/>
          <w:szCs w:val="24"/>
        </w:rPr>
        <w:t xml:space="preserve"> Research and Innovation.</w:t>
      </w:r>
      <w:r w:rsidRPr="009B1ED8">
        <w:rPr>
          <w:rFonts w:ascii="Arial" w:hAnsi="Arial" w:cs="Arial"/>
          <w:i/>
          <w:iCs/>
          <w:szCs w:val="24"/>
        </w:rPr>
        <w:t> </w:t>
      </w:r>
      <w:r w:rsidRPr="00EE5CED">
        <w:rPr>
          <w:rFonts w:ascii="Arial" w:hAnsi="Arial" w:cs="Arial"/>
          <w:szCs w:val="24"/>
        </w:rPr>
        <w:t>https://www.ukri.org/publications/ukri-policy-on-the-governance-of-good-research-practice/</w:t>
      </w:r>
    </w:p>
    <w:p w14:paraId="239D6E56" w14:textId="77777777" w:rsidR="00270D58" w:rsidRPr="009B1ED8" w:rsidRDefault="00270D58" w:rsidP="00270D58">
      <w:pPr>
        <w:spacing w:line="360" w:lineRule="auto"/>
        <w:ind w:left="720" w:hanging="720"/>
        <w:jc w:val="left"/>
        <w:rPr>
          <w:rFonts w:ascii="Arial" w:hAnsi="Arial" w:cs="Arial"/>
          <w:szCs w:val="24"/>
        </w:rPr>
      </w:pPr>
    </w:p>
    <w:p w14:paraId="699EA41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lastRenderedPageBreak/>
        <w:t xml:space="preserve">United Nations Educational, Scientific and Cultural Organisation. (2006). </w:t>
      </w:r>
      <w:r w:rsidRPr="009B1ED8">
        <w:rPr>
          <w:rFonts w:ascii="Arial" w:hAnsi="Arial" w:cs="Arial"/>
          <w:i/>
          <w:iCs/>
          <w:szCs w:val="24"/>
        </w:rPr>
        <w:t xml:space="preserve">Universal </w:t>
      </w:r>
      <w:r>
        <w:rPr>
          <w:rFonts w:ascii="Arial" w:hAnsi="Arial" w:cs="Arial"/>
          <w:i/>
          <w:iCs/>
          <w:szCs w:val="24"/>
        </w:rPr>
        <w:t>D</w:t>
      </w:r>
      <w:r w:rsidRPr="009B1ED8">
        <w:rPr>
          <w:rFonts w:ascii="Arial" w:hAnsi="Arial" w:cs="Arial"/>
          <w:i/>
          <w:iCs/>
          <w:szCs w:val="24"/>
        </w:rPr>
        <w:t xml:space="preserve">eclaration on </w:t>
      </w:r>
      <w:r>
        <w:rPr>
          <w:rFonts w:ascii="Arial" w:hAnsi="Arial" w:cs="Arial"/>
          <w:i/>
          <w:iCs/>
          <w:szCs w:val="24"/>
        </w:rPr>
        <w:t>B</w:t>
      </w:r>
      <w:r w:rsidRPr="009B1ED8">
        <w:rPr>
          <w:rFonts w:ascii="Arial" w:hAnsi="Arial" w:cs="Arial"/>
          <w:i/>
          <w:iCs/>
          <w:szCs w:val="24"/>
        </w:rPr>
        <w:t xml:space="preserve">ioethics and </w:t>
      </w:r>
      <w:r>
        <w:rPr>
          <w:rFonts w:ascii="Arial" w:hAnsi="Arial" w:cs="Arial"/>
          <w:i/>
          <w:iCs/>
          <w:szCs w:val="24"/>
        </w:rPr>
        <w:t>H</w:t>
      </w:r>
      <w:r w:rsidRPr="009B1ED8">
        <w:rPr>
          <w:rFonts w:ascii="Arial" w:hAnsi="Arial" w:cs="Arial"/>
          <w:i/>
          <w:iCs/>
          <w:szCs w:val="24"/>
        </w:rPr>
        <w:t xml:space="preserve">uman </w:t>
      </w:r>
      <w:r>
        <w:rPr>
          <w:rFonts w:ascii="Arial" w:hAnsi="Arial" w:cs="Arial"/>
          <w:i/>
          <w:iCs/>
          <w:szCs w:val="24"/>
        </w:rPr>
        <w:t>R</w:t>
      </w:r>
      <w:r w:rsidRPr="009B1ED8">
        <w:rPr>
          <w:rFonts w:ascii="Arial" w:hAnsi="Arial" w:cs="Arial"/>
          <w:i/>
          <w:iCs/>
          <w:szCs w:val="24"/>
        </w:rPr>
        <w:t>ights.</w:t>
      </w:r>
      <w:r w:rsidRPr="009B1ED8">
        <w:rPr>
          <w:rFonts w:ascii="Arial" w:hAnsi="Arial" w:cs="Arial"/>
          <w:szCs w:val="24"/>
        </w:rPr>
        <w:t xml:space="preserve"> UNESCO.  </w:t>
      </w:r>
      <w:hyperlink r:id="rId69" w:history="1">
        <w:r w:rsidRPr="001A33B6">
          <w:rPr>
            <w:rStyle w:val="Hyperlink"/>
            <w:rFonts w:ascii="Arial" w:hAnsi="Arial" w:cs="Arial"/>
            <w:szCs w:val="24"/>
          </w:rPr>
          <w:t>https://unesdoc.unesco.org/ark:/48223/pf0000142825.page=80</w:t>
        </w:r>
      </w:hyperlink>
      <w:r>
        <w:rPr>
          <w:rFonts w:ascii="Arial" w:hAnsi="Arial" w:cs="Arial"/>
          <w:szCs w:val="24"/>
        </w:rPr>
        <w:t xml:space="preserve"> </w:t>
      </w:r>
    </w:p>
    <w:p w14:paraId="060A182B" w14:textId="77777777" w:rsidR="00270D58" w:rsidRPr="009B1ED8" w:rsidRDefault="00270D58" w:rsidP="00270D58">
      <w:pPr>
        <w:spacing w:line="360" w:lineRule="auto"/>
        <w:ind w:left="720" w:hanging="720"/>
        <w:jc w:val="left"/>
        <w:rPr>
          <w:rFonts w:ascii="Arial" w:hAnsi="Arial" w:cs="Arial"/>
          <w:szCs w:val="24"/>
        </w:rPr>
      </w:pPr>
    </w:p>
    <w:p w14:paraId="4C4DEF3B"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United States Environmental Protection Agency. (2016). </w:t>
      </w:r>
      <w:r w:rsidRPr="009B1ED8">
        <w:rPr>
          <w:rFonts w:ascii="Arial" w:hAnsi="Arial" w:cs="Arial"/>
          <w:i/>
          <w:iCs/>
          <w:szCs w:val="24"/>
        </w:rPr>
        <w:t xml:space="preserve">Policy and </w:t>
      </w:r>
      <w:r>
        <w:rPr>
          <w:rFonts w:ascii="Arial" w:hAnsi="Arial" w:cs="Arial"/>
          <w:i/>
          <w:iCs/>
          <w:szCs w:val="24"/>
        </w:rPr>
        <w:t>P</w:t>
      </w:r>
      <w:r w:rsidRPr="009B1ED8">
        <w:rPr>
          <w:rFonts w:ascii="Arial" w:hAnsi="Arial" w:cs="Arial"/>
          <w:i/>
          <w:iCs/>
          <w:szCs w:val="24"/>
        </w:rPr>
        <w:t xml:space="preserve">rocedures on </w:t>
      </w:r>
      <w:r>
        <w:rPr>
          <w:rFonts w:ascii="Arial" w:hAnsi="Arial" w:cs="Arial"/>
          <w:i/>
          <w:iCs/>
          <w:szCs w:val="24"/>
        </w:rPr>
        <w:t>P</w:t>
      </w:r>
      <w:r w:rsidRPr="009B1ED8">
        <w:rPr>
          <w:rFonts w:ascii="Arial" w:hAnsi="Arial" w:cs="Arial"/>
          <w:i/>
          <w:iCs/>
          <w:szCs w:val="24"/>
        </w:rPr>
        <w:t xml:space="preserve">rotection of </w:t>
      </w:r>
      <w:r>
        <w:rPr>
          <w:rFonts w:ascii="Arial" w:hAnsi="Arial" w:cs="Arial"/>
          <w:i/>
          <w:iCs/>
          <w:szCs w:val="24"/>
        </w:rPr>
        <w:t>H</w:t>
      </w:r>
      <w:r w:rsidRPr="009B1ED8">
        <w:rPr>
          <w:rFonts w:ascii="Arial" w:hAnsi="Arial" w:cs="Arial"/>
          <w:i/>
          <w:iCs/>
          <w:szCs w:val="24"/>
        </w:rPr>
        <w:t xml:space="preserve">uman </w:t>
      </w:r>
      <w:r>
        <w:rPr>
          <w:rFonts w:ascii="Arial" w:hAnsi="Arial" w:cs="Arial"/>
          <w:i/>
          <w:iCs/>
          <w:szCs w:val="24"/>
        </w:rPr>
        <w:t>S</w:t>
      </w:r>
      <w:r w:rsidRPr="009B1ED8">
        <w:rPr>
          <w:rFonts w:ascii="Arial" w:hAnsi="Arial" w:cs="Arial"/>
          <w:i/>
          <w:iCs/>
          <w:szCs w:val="24"/>
        </w:rPr>
        <w:t xml:space="preserve">ubjects in EPA </w:t>
      </w:r>
      <w:r>
        <w:rPr>
          <w:rFonts w:ascii="Arial" w:hAnsi="Arial" w:cs="Arial"/>
          <w:i/>
          <w:iCs/>
          <w:szCs w:val="24"/>
        </w:rPr>
        <w:t>C</w:t>
      </w:r>
      <w:r w:rsidRPr="009B1ED8">
        <w:rPr>
          <w:rFonts w:ascii="Arial" w:hAnsi="Arial" w:cs="Arial"/>
          <w:i/>
          <w:iCs/>
          <w:szCs w:val="24"/>
        </w:rPr>
        <w:t xml:space="preserve">onducted or </w:t>
      </w:r>
      <w:r>
        <w:rPr>
          <w:rFonts w:ascii="Arial" w:hAnsi="Arial" w:cs="Arial"/>
          <w:i/>
          <w:iCs/>
          <w:szCs w:val="24"/>
        </w:rPr>
        <w:t>S</w:t>
      </w:r>
      <w:r w:rsidRPr="009B1ED8">
        <w:rPr>
          <w:rFonts w:ascii="Arial" w:hAnsi="Arial" w:cs="Arial"/>
          <w:i/>
          <w:iCs/>
          <w:szCs w:val="24"/>
        </w:rPr>
        <w:t xml:space="preserve">upported </w:t>
      </w:r>
      <w:r>
        <w:rPr>
          <w:rFonts w:ascii="Arial" w:hAnsi="Arial" w:cs="Arial"/>
          <w:i/>
          <w:iCs/>
          <w:szCs w:val="24"/>
        </w:rPr>
        <w:t>R</w:t>
      </w:r>
      <w:r w:rsidRPr="009B1ED8">
        <w:rPr>
          <w:rFonts w:ascii="Arial" w:hAnsi="Arial" w:cs="Arial"/>
          <w:i/>
          <w:iCs/>
          <w:szCs w:val="24"/>
        </w:rPr>
        <w:t xml:space="preserve">esearch. </w:t>
      </w:r>
      <w:r w:rsidRPr="009B1ED8">
        <w:rPr>
          <w:rFonts w:ascii="Arial" w:hAnsi="Arial" w:cs="Arial"/>
          <w:szCs w:val="24"/>
        </w:rPr>
        <w:t xml:space="preserve">EPA.  </w:t>
      </w:r>
      <w:hyperlink r:id="rId70" w:tgtFrame="_blank" w:history="1">
        <w:r w:rsidRPr="009B1ED8">
          <w:rPr>
            <w:rStyle w:val="Hyperlink"/>
            <w:rFonts w:ascii="Arial" w:hAnsi="Arial" w:cs="Arial"/>
            <w:szCs w:val="24"/>
          </w:rPr>
          <w:t>https://www.epa.gov/sites/default/files/2016-06/documents/2016_policy_order_revision_6-10-16.pdf</w:t>
        </w:r>
      </w:hyperlink>
      <w:r w:rsidRPr="009B1ED8">
        <w:rPr>
          <w:rFonts w:ascii="Arial" w:hAnsi="Arial" w:cs="Arial"/>
          <w:szCs w:val="24"/>
        </w:rPr>
        <w:t>  </w:t>
      </w:r>
    </w:p>
    <w:p w14:paraId="64DF7A75" w14:textId="77777777" w:rsidR="00270D58" w:rsidRPr="009B1ED8" w:rsidRDefault="00270D58" w:rsidP="00270D58">
      <w:pPr>
        <w:spacing w:line="360" w:lineRule="auto"/>
        <w:ind w:left="720" w:hanging="720"/>
        <w:jc w:val="left"/>
        <w:rPr>
          <w:rFonts w:ascii="Arial" w:hAnsi="Arial" w:cs="Arial"/>
          <w:szCs w:val="24"/>
        </w:rPr>
      </w:pPr>
    </w:p>
    <w:p w14:paraId="6C69B40A"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Wilson, O., </w:t>
      </w:r>
      <w:proofErr w:type="spellStart"/>
      <w:r w:rsidRPr="009B1ED8">
        <w:rPr>
          <w:rFonts w:ascii="Arial" w:hAnsi="Arial" w:cs="Arial"/>
          <w:szCs w:val="24"/>
        </w:rPr>
        <w:t>Daxenberger</w:t>
      </w:r>
      <w:proofErr w:type="spellEnd"/>
      <w:r w:rsidRPr="009B1ED8">
        <w:rPr>
          <w:rFonts w:ascii="Arial" w:hAnsi="Arial" w:cs="Arial"/>
          <w:szCs w:val="24"/>
        </w:rPr>
        <w:t xml:space="preserve">, L., Dieudonne, L., Eustace, J., </w:t>
      </w:r>
      <w:proofErr w:type="spellStart"/>
      <w:r w:rsidRPr="009B1ED8">
        <w:rPr>
          <w:rFonts w:ascii="Arial" w:hAnsi="Arial" w:cs="Arial"/>
          <w:szCs w:val="24"/>
        </w:rPr>
        <w:t>Hanard</w:t>
      </w:r>
      <w:proofErr w:type="spellEnd"/>
      <w:r w:rsidRPr="009B1ED8">
        <w:rPr>
          <w:rFonts w:ascii="Arial" w:hAnsi="Arial" w:cs="Arial"/>
          <w:szCs w:val="24"/>
        </w:rPr>
        <w:t xml:space="preserve">, A., Krishnamurthi, A., Quigley, P., </w:t>
      </w:r>
      <w:proofErr w:type="spellStart"/>
      <w:r w:rsidRPr="009B1ED8">
        <w:rPr>
          <w:rFonts w:ascii="Arial" w:hAnsi="Arial" w:cs="Arial"/>
          <w:szCs w:val="24"/>
        </w:rPr>
        <w:t>Vergou</w:t>
      </w:r>
      <w:proofErr w:type="spellEnd"/>
      <w:r w:rsidRPr="009B1ED8">
        <w:rPr>
          <w:rFonts w:ascii="Arial" w:hAnsi="Arial" w:cs="Arial"/>
          <w:szCs w:val="24"/>
        </w:rPr>
        <w:t xml:space="preserve">, A. (2020). </w:t>
      </w:r>
      <w:r w:rsidRPr="009B1ED8">
        <w:rPr>
          <w:rFonts w:ascii="Arial" w:hAnsi="Arial" w:cs="Arial"/>
          <w:i/>
          <w:iCs/>
          <w:szCs w:val="24"/>
        </w:rPr>
        <w:t xml:space="preserve">A </w:t>
      </w:r>
      <w:r>
        <w:rPr>
          <w:rFonts w:ascii="Arial" w:hAnsi="Arial" w:cs="Arial"/>
          <w:i/>
          <w:iCs/>
          <w:szCs w:val="24"/>
        </w:rPr>
        <w:t>R</w:t>
      </w:r>
      <w:r w:rsidRPr="009B1ED8">
        <w:rPr>
          <w:rFonts w:ascii="Arial" w:hAnsi="Arial" w:cs="Arial"/>
          <w:i/>
          <w:iCs/>
          <w:szCs w:val="24"/>
        </w:rPr>
        <w:t xml:space="preserve">apid </w:t>
      </w:r>
      <w:r>
        <w:rPr>
          <w:rFonts w:ascii="Arial" w:hAnsi="Arial" w:cs="Arial"/>
          <w:i/>
          <w:iCs/>
          <w:szCs w:val="24"/>
        </w:rPr>
        <w:t>E</w:t>
      </w:r>
      <w:r w:rsidRPr="009B1ED8">
        <w:rPr>
          <w:rFonts w:ascii="Arial" w:hAnsi="Arial" w:cs="Arial"/>
          <w:i/>
          <w:iCs/>
          <w:szCs w:val="24"/>
        </w:rPr>
        <w:t xml:space="preserve">vidence </w:t>
      </w:r>
      <w:r>
        <w:rPr>
          <w:rFonts w:ascii="Arial" w:hAnsi="Arial" w:cs="Arial"/>
          <w:i/>
          <w:iCs/>
          <w:szCs w:val="24"/>
        </w:rPr>
        <w:t>R</w:t>
      </w:r>
      <w:r w:rsidRPr="009B1ED8">
        <w:rPr>
          <w:rFonts w:ascii="Arial" w:hAnsi="Arial" w:cs="Arial"/>
          <w:i/>
          <w:iCs/>
          <w:szCs w:val="24"/>
        </w:rPr>
        <w:t xml:space="preserve">eview of </w:t>
      </w:r>
      <w:r>
        <w:rPr>
          <w:rFonts w:ascii="Arial" w:hAnsi="Arial" w:cs="Arial"/>
          <w:i/>
          <w:iCs/>
          <w:szCs w:val="24"/>
        </w:rPr>
        <w:t>Y</w:t>
      </w:r>
      <w:r w:rsidRPr="009B1ED8">
        <w:rPr>
          <w:rFonts w:ascii="Arial" w:hAnsi="Arial" w:cs="Arial"/>
          <w:i/>
          <w:iCs/>
          <w:szCs w:val="24"/>
        </w:rPr>
        <w:t xml:space="preserve">oung </w:t>
      </w:r>
      <w:r>
        <w:rPr>
          <w:rFonts w:ascii="Arial" w:hAnsi="Arial" w:cs="Arial"/>
          <w:i/>
          <w:iCs/>
          <w:szCs w:val="24"/>
        </w:rPr>
        <w:t>P</w:t>
      </w:r>
      <w:r w:rsidRPr="009B1ED8">
        <w:rPr>
          <w:rFonts w:ascii="Arial" w:hAnsi="Arial" w:cs="Arial"/>
          <w:i/>
          <w:iCs/>
          <w:szCs w:val="24"/>
        </w:rPr>
        <w:t xml:space="preserve">eople’s </w:t>
      </w:r>
      <w:r>
        <w:rPr>
          <w:rFonts w:ascii="Arial" w:hAnsi="Arial" w:cs="Arial"/>
          <w:i/>
          <w:iCs/>
          <w:szCs w:val="24"/>
        </w:rPr>
        <w:t>I</w:t>
      </w:r>
      <w:r w:rsidRPr="009B1ED8">
        <w:rPr>
          <w:rFonts w:ascii="Arial" w:hAnsi="Arial" w:cs="Arial"/>
          <w:i/>
          <w:iCs/>
          <w:szCs w:val="24"/>
        </w:rPr>
        <w:t xml:space="preserve">nvolvement in </w:t>
      </w:r>
      <w:r>
        <w:rPr>
          <w:rFonts w:ascii="Arial" w:hAnsi="Arial" w:cs="Arial"/>
          <w:i/>
          <w:iCs/>
          <w:szCs w:val="24"/>
        </w:rPr>
        <w:t>H</w:t>
      </w:r>
      <w:r w:rsidRPr="009B1ED8">
        <w:rPr>
          <w:rFonts w:ascii="Arial" w:hAnsi="Arial" w:cs="Arial"/>
          <w:i/>
          <w:iCs/>
          <w:szCs w:val="24"/>
        </w:rPr>
        <w:t xml:space="preserve">ealth </w:t>
      </w:r>
      <w:r>
        <w:rPr>
          <w:rFonts w:ascii="Arial" w:hAnsi="Arial" w:cs="Arial"/>
          <w:i/>
          <w:iCs/>
          <w:szCs w:val="24"/>
        </w:rPr>
        <w:t>R</w:t>
      </w:r>
      <w:r w:rsidRPr="009B1ED8">
        <w:rPr>
          <w:rFonts w:ascii="Arial" w:hAnsi="Arial" w:cs="Arial"/>
          <w:i/>
          <w:iCs/>
          <w:szCs w:val="24"/>
        </w:rPr>
        <w:t>esearch</w:t>
      </w:r>
      <w:r w:rsidRPr="009B1ED8">
        <w:rPr>
          <w:rFonts w:ascii="Arial" w:hAnsi="Arial" w:cs="Arial"/>
          <w:szCs w:val="24"/>
        </w:rPr>
        <w:t xml:space="preserve">. Wellcome </w:t>
      </w:r>
      <w:hyperlink r:id="rId71" w:tgtFrame="_blank" w:history="1">
        <w:r w:rsidRPr="009B1ED8">
          <w:rPr>
            <w:rStyle w:val="Hyperlink"/>
            <w:rFonts w:ascii="Arial" w:hAnsi="Arial" w:cs="Arial"/>
            <w:szCs w:val="24"/>
          </w:rPr>
          <w:t>https://cms.wellcome.org/sites/default/files/2021-02/a-rapid-evidence-review-of-young-peoples-involvement-in-health-research.pdf</w:t>
        </w:r>
      </w:hyperlink>
      <w:r w:rsidRPr="009B1ED8">
        <w:rPr>
          <w:rFonts w:ascii="Arial" w:hAnsi="Arial" w:cs="Arial"/>
          <w:szCs w:val="24"/>
        </w:rPr>
        <w:t>  </w:t>
      </w:r>
    </w:p>
    <w:p w14:paraId="2E2CE629" w14:textId="77777777" w:rsidR="00270D58" w:rsidRPr="009B1ED8" w:rsidRDefault="00270D58" w:rsidP="00270D58">
      <w:pPr>
        <w:spacing w:line="360" w:lineRule="auto"/>
        <w:ind w:left="720" w:hanging="720"/>
        <w:jc w:val="left"/>
        <w:rPr>
          <w:rFonts w:ascii="Arial" w:hAnsi="Arial" w:cs="Arial"/>
          <w:szCs w:val="24"/>
        </w:rPr>
      </w:pPr>
    </w:p>
    <w:p w14:paraId="0B86768F"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World Health Organization. (2011). </w:t>
      </w:r>
      <w:r w:rsidRPr="009B1ED8">
        <w:rPr>
          <w:rFonts w:ascii="Arial" w:hAnsi="Arial" w:cs="Arial"/>
          <w:i/>
          <w:iCs/>
          <w:szCs w:val="24"/>
        </w:rPr>
        <w:t xml:space="preserve">Standards and </w:t>
      </w:r>
      <w:r>
        <w:rPr>
          <w:rFonts w:ascii="Arial" w:hAnsi="Arial" w:cs="Arial"/>
          <w:i/>
          <w:iCs/>
          <w:szCs w:val="24"/>
        </w:rPr>
        <w:t>O</w:t>
      </w:r>
      <w:r w:rsidRPr="009B1ED8">
        <w:rPr>
          <w:rFonts w:ascii="Arial" w:hAnsi="Arial" w:cs="Arial"/>
          <w:i/>
          <w:iCs/>
          <w:szCs w:val="24"/>
        </w:rPr>
        <w:t xml:space="preserve">perational </w:t>
      </w:r>
      <w:r>
        <w:rPr>
          <w:rFonts w:ascii="Arial" w:hAnsi="Arial" w:cs="Arial"/>
          <w:i/>
          <w:iCs/>
          <w:szCs w:val="24"/>
        </w:rPr>
        <w:t>G</w:t>
      </w:r>
      <w:r w:rsidRPr="009B1ED8">
        <w:rPr>
          <w:rFonts w:ascii="Arial" w:hAnsi="Arial" w:cs="Arial"/>
          <w:i/>
          <w:iCs/>
          <w:szCs w:val="24"/>
        </w:rPr>
        <w:t xml:space="preserve">uidance for </w:t>
      </w:r>
      <w:r>
        <w:rPr>
          <w:rFonts w:ascii="Arial" w:hAnsi="Arial" w:cs="Arial"/>
          <w:i/>
          <w:iCs/>
          <w:szCs w:val="24"/>
        </w:rPr>
        <w:t>E</w:t>
      </w:r>
      <w:r w:rsidRPr="009B1ED8">
        <w:rPr>
          <w:rFonts w:ascii="Arial" w:hAnsi="Arial" w:cs="Arial"/>
          <w:i/>
          <w:iCs/>
          <w:szCs w:val="24"/>
        </w:rPr>
        <w:t xml:space="preserve">thics </w:t>
      </w:r>
      <w:r>
        <w:rPr>
          <w:rFonts w:ascii="Arial" w:hAnsi="Arial" w:cs="Arial"/>
          <w:i/>
          <w:iCs/>
          <w:szCs w:val="24"/>
        </w:rPr>
        <w:t>R</w:t>
      </w:r>
      <w:r w:rsidRPr="009B1ED8">
        <w:rPr>
          <w:rFonts w:ascii="Arial" w:hAnsi="Arial" w:cs="Arial"/>
          <w:i/>
          <w:iCs/>
          <w:szCs w:val="24"/>
        </w:rPr>
        <w:t xml:space="preserve">eview of </w:t>
      </w:r>
      <w:r>
        <w:rPr>
          <w:rFonts w:ascii="Arial" w:hAnsi="Arial" w:cs="Arial"/>
          <w:i/>
          <w:iCs/>
          <w:szCs w:val="24"/>
        </w:rPr>
        <w:t>H</w:t>
      </w:r>
      <w:r w:rsidRPr="009B1ED8">
        <w:rPr>
          <w:rFonts w:ascii="Arial" w:hAnsi="Arial" w:cs="Arial"/>
          <w:i/>
          <w:iCs/>
          <w:szCs w:val="24"/>
        </w:rPr>
        <w:t xml:space="preserve">ealth-related </w:t>
      </w:r>
      <w:r>
        <w:rPr>
          <w:rFonts w:ascii="Arial" w:hAnsi="Arial" w:cs="Arial"/>
          <w:i/>
          <w:iCs/>
          <w:szCs w:val="24"/>
        </w:rPr>
        <w:t>R</w:t>
      </w:r>
      <w:r w:rsidRPr="009B1ED8">
        <w:rPr>
          <w:rFonts w:ascii="Arial" w:hAnsi="Arial" w:cs="Arial"/>
          <w:i/>
          <w:iCs/>
          <w:szCs w:val="24"/>
        </w:rPr>
        <w:t xml:space="preserve">esearch with </w:t>
      </w:r>
      <w:r>
        <w:rPr>
          <w:rFonts w:ascii="Arial" w:hAnsi="Arial" w:cs="Arial"/>
          <w:i/>
          <w:iCs/>
          <w:szCs w:val="24"/>
        </w:rPr>
        <w:t>H</w:t>
      </w:r>
      <w:r w:rsidRPr="009B1ED8">
        <w:rPr>
          <w:rFonts w:ascii="Arial" w:hAnsi="Arial" w:cs="Arial"/>
          <w:i/>
          <w:iCs/>
          <w:szCs w:val="24"/>
        </w:rPr>
        <w:t xml:space="preserve">uman </w:t>
      </w:r>
      <w:r>
        <w:rPr>
          <w:rFonts w:ascii="Arial" w:hAnsi="Arial" w:cs="Arial"/>
          <w:i/>
          <w:iCs/>
          <w:szCs w:val="24"/>
        </w:rPr>
        <w:t>P</w:t>
      </w:r>
      <w:r w:rsidRPr="009B1ED8">
        <w:rPr>
          <w:rFonts w:ascii="Arial" w:hAnsi="Arial" w:cs="Arial"/>
          <w:i/>
          <w:iCs/>
          <w:szCs w:val="24"/>
        </w:rPr>
        <w:t>articipants</w:t>
      </w:r>
      <w:r w:rsidRPr="009B1ED8">
        <w:rPr>
          <w:rFonts w:ascii="Arial" w:hAnsi="Arial" w:cs="Arial"/>
          <w:szCs w:val="24"/>
        </w:rPr>
        <w:t>. World Health Organization. </w:t>
      </w:r>
      <w:hyperlink r:id="rId72" w:history="1">
        <w:r w:rsidRPr="001A33B6">
          <w:rPr>
            <w:rStyle w:val="Hyperlink"/>
            <w:rFonts w:ascii="Arial" w:hAnsi="Arial" w:cs="Arial"/>
            <w:szCs w:val="24"/>
          </w:rPr>
          <w:t>https://iris.who.int/bitstream/handle/10665/44783/9789241502948_eng.pdf?sequence=1</w:t>
        </w:r>
      </w:hyperlink>
      <w:r>
        <w:rPr>
          <w:rFonts w:ascii="Arial" w:hAnsi="Arial" w:cs="Arial"/>
          <w:szCs w:val="24"/>
        </w:rPr>
        <w:t xml:space="preserve"> </w:t>
      </w:r>
    </w:p>
    <w:p w14:paraId="407F0040" w14:textId="77777777" w:rsidR="00270D58" w:rsidRPr="009B1ED8" w:rsidRDefault="00270D58" w:rsidP="00270D58">
      <w:pPr>
        <w:spacing w:line="360" w:lineRule="auto"/>
        <w:ind w:left="720" w:hanging="720"/>
        <w:jc w:val="left"/>
        <w:rPr>
          <w:rFonts w:ascii="Arial" w:hAnsi="Arial" w:cs="Arial"/>
          <w:szCs w:val="24"/>
        </w:rPr>
      </w:pPr>
    </w:p>
    <w:p w14:paraId="633968D8" w14:textId="77777777" w:rsidR="00270D58" w:rsidRPr="009B1ED8" w:rsidRDefault="00270D58" w:rsidP="00270D58">
      <w:pPr>
        <w:spacing w:line="360" w:lineRule="auto"/>
        <w:ind w:left="720" w:hanging="720"/>
        <w:jc w:val="left"/>
        <w:rPr>
          <w:rFonts w:ascii="Arial" w:hAnsi="Arial" w:cs="Arial"/>
          <w:szCs w:val="24"/>
        </w:rPr>
      </w:pPr>
      <w:r w:rsidRPr="009B1ED8">
        <w:rPr>
          <w:rFonts w:ascii="Arial" w:hAnsi="Arial" w:cs="Arial"/>
          <w:szCs w:val="24"/>
        </w:rPr>
        <w:t xml:space="preserve">van der Heijden, I., Harries, J., &amp; Abrahams, N. (2019). Ethical considerations for disability-inclusive gender-based violence research: Reflections from a South African qualitative case study. </w:t>
      </w:r>
      <w:r w:rsidRPr="009B1ED8">
        <w:rPr>
          <w:rFonts w:ascii="Arial" w:hAnsi="Arial" w:cs="Arial"/>
          <w:i/>
          <w:iCs/>
          <w:szCs w:val="24"/>
        </w:rPr>
        <w:t>Global Public Health</w:t>
      </w:r>
      <w:r w:rsidRPr="009B1ED8">
        <w:rPr>
          <w:rFonts w:ascii="Arial" w:hAnsi="Arial" w:cs="Arial"/>
          <w:szCs w:val="24"/>
        </w:rPr>
        <w:t xml:space="preserve">, </w:t>
      </w:r>
      <w:r w:rsidRPr="009B1ED8">
        <w:rPr>
          <w:rFonts w:ascii="Arial" w:hAnsi="Arial" w:cs="Arial"/>
          <w:i/>
          <w:iCs/>
          <w:szCs w:val="24"/>
        </w:rPr>
        <w:t>14</w:t>
      </w:r>
      <w:r w:rsidRPr="009B1ED8">
        <w:rPr>
          <w:rFonts w:ascii="Arial" w:hAnsi="Arial" w:cs="Arial"/>
          <w:szCs w:val="24"/>
        </w:rPr>
        <w:t xml:space="preserve">(5), 737–749. </w:t>
      </w:r>
      <w:hyperlink r:id="rId73" w:tgtFrame="_blank" w:history="1">
        <w:r w:rsidRPr="009B1ED8">
          <w:rPr>
            <w:rStyle w:val="Hyperlink"/>
            <w:rFonts w:ascii="Arial" w:hAnsi="Arial" w:cs="Arial"/>
            <w:szCs w:val="24"/>
          </w:rPr>
          <w:t>https://doi.org/10.1080/17441692.2018.1542015</w:t>
        </w:r>
      </w:hyperlink>
      <w:r w:rsidRPr="009B1ED8">
        <w:rPr>
          <w:rFonts w:ascii="Arial" w:hAnsi="Arial" w:cs="Arial"/>
          <w:szCs w:val="24"/>
        </w:rPr>
        <w:t> </w:t>
      </w:r>
    </w:p>
    <w:p w14:paraId="764ED48C" w14:textId="315AD6D0" w:rsidR="00910FE4" w:rsidRPr="00DB6676" w:rsidRDefault="00910FE4" w:rsidP="009B1695">
      <w:pPr>
        <w:spacing w:line="276" w:lineRule="auto"/>
        <w:rPr>
          <w:rFonts w:ascii="Arial" w:hAnsi="Arial" w:cs="Arial"/>
          <w:color w:val="000000"/>
          <w:szCs w:val="24"/>
        </w:rPr>
      </w:pPr>
    </w:p>
    <w:sectPr w:rsidR="00910FE4" w:rsidRPr="00DB6676" w:rsidSect="00D53217">
      <w:footerReference w:type="default" r:id="rId74"/>
      <w:endnotePr>
        <w:numFmt w:val="decimal"/>
      </w:endnotePr>
      <w:type w:val="continuous"/>
      <w:pgSz w:w="11906" w:h="16838"/>
      <w:pgMar w:top="1440" w:right="1440" w:bottom="1440" w:left="1440" w:header="720"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2447AB" w14:textId="77777777" w:rsidR="00AE2F61" w:rsidRDefault="00AE2F61">
      <w:r>
        <w:separator/>
      </w:r>
    </w:p>
  </w:endnote>
  <w:endnote w:type="continuationSeparator" w:id="0">
    <w:p w14:paraId="1598F620" w14:textId="77777777" w:rsidR="00AE2F61" w:rsidRDefault="00AE2F61">
      <w:r>
        <w:continuationSeparator/>
      </w:r>
    </w:p>
  </w:endnote>
  <w:endnote w:type="continuationNotice" w:id="1">
    <w:p w14:paraId="7869E42E" w14:textId="77777777" w:rsidR="00AE2F61" w:rsidRDefault="00AE2F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203" w:usb1="288F0000" w:usb2="00000016" w:usb3="00000000" w:csb0="00040001" w:csb1="00000000"/>
  </w:font>
  <w:font w:name="Angsana New">
    <w:panose1 w:val="02020603050405020304"/>
    <w:charset w:val="DE"/>
    <w:family w:val="roman"/>
    <w:pitch w:val="variable"/>
    <w:sig w:usb0="81000003" w:usb1="00000000" w:usb2="00000000" w:usb3="00000000" w:csb0="00010001" w:csb1="00000000"/>
  </w:font>
  <w:font w:name="ITC Garamond Std Lt">
    <w:altName w:val="Cambria"/>
    <w:charset w:val="00"/>
    <w:family w:val="roman"/>
    <w:pitch w:val="default"/>
    <w:sig w:usb0="00000003" w:usb1="00000000" w:usb2="00000000" w:usb3="00000000" w:csb0="00000001" w:csb1="00000000"/>
  </w:font>
  <w:font w:name="Minion Pro">
    <w:charset w:val="00"/>
    <w:family w:val="roman"/>
    <w:pitch w:val="variable"/>
    <w:sig w:usb0="60000287" w:usb1="00000001" w:usb2="00000000" w:usb3="00000000" w:csb0="0000019F" w:csb1="00000000"/>
  </w:font>
  <w:font w:name="Helvetica Neue">
    <w:altName w:val="Sylfaen"/>
    <w:charset w:val="00"/>
    <w:family w:val="auto"/>
    <w:pitch w:val="variable"/>
    <w:sig w:usb0="E50002FF" w:usb1="500079DB" w:usb2="0000001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8679512"/>
      <w:docPartObj>
        <w:docPartGallery w:val="Page Numbers (Bottom of Page)"/>
        <w:docPartUnique/>
      </w:docPartObj>
    </w:sdtPr>
    <w:sdtContent>
      <w:p w14:paraId="74DC37EE" w14:textId="19DA1CAF" w:rsidR="00FE55E9" w:rsidRDefault="00FE55E9" w:rsidP="000F6FB6">
        <w:pPr>
          <w:pStyle w:val="Footer"/>
          <w:framePr w:wrap="none" w:vAnchor="text" w:hAnchor="margin" w:xAlign="right" w:y="1"/>
          <w:ind w:left="5515" w:firstLine="3125"/>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DB23FA4" w14:textId="77777777" w:rsidR="00FE55E9" w:rsidRDefault="00FE55E9" w:rsidP="005A2A53">
    <w:pPr>
      <w:pStyle w:val="Footer"/>
      <w:framePr w:wrap="none" w:vAnchor="text" w:hAnchor="margin" w:xAlign="right" w:y="1"/>
      <w:ind w:right="360"/>
      <w:rPr>
        <w:rStyle w:val="PageNumber"/>
      </w:rPr>
    </w:pPr>
  </w:p>
  <w:p w14:paraId="5A402C27" w14:textId="77777777" w:rsidR="00FE55E9" w:rsidRDefault="00FE55E9" w:rsidP="005A2A53">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855D4" w14:textId="77777777" w:rsidR="00AE2F61" w:rsidRDefault="00AE2F61">
      <w:r>
        <w:separator/>
      </w:r>
    </w:p>
  </w:footnote>
  <w:footnote w:type="continuationSeparator" w:id="0">
    <w:p w14:paraId="7DBEE14C" w14:textId="77777777" w:rsidR="00AE2F61" w:rsidRDefault="00AE2F61">
      <w:r>
        <w:continuationSeparator/>
      </w:r>
    </w:p>
  </w:footnote>
  <w:footnote w:type="continuationNotice" w:id="1">
    <w:p w14:paraId="162BCF1B" w14:textId="77777777" w:rsidR="00AE2F61" w:rsidRDefault="00AE2F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52F3"/>
    <w:multiLevelType w:val="hybridMultilevel"/>
    <w:tmpl w:val="1970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E11BF9"/>
    <w:multiLevelType w:val="hybridMultilevel"/>
    <w:tmpl w:val="A0822C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4E169BC"/>
    <w:multiLevelType w:val="hybridMultilevel"/>
    <w:tmpl w:val="1F7AD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59E3BDD"/>
    <w:multiLevelType w:val="hybridMultilevel"/>
    <w:tmpl w:val="9FC02B4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87C3283"/>
    <w:multiLevelType w:val="hybridMultilevel"/>
    <w:tmpl w:val="EF8463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88F7907"/>
    <w:multiLevelType w:val="hybridMultilevel"/>
    <w:tmpl w:val="9404FC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C6D5906"/>
    <w:multiLevelType w:val="hybridMultilevel"/>
    <w:tmpl w:val="F4FAE2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EB55BBB"/>
    <w:multiLevelType w:val="hybridMultilevel"/>
    <w:tmpl w:val="A6D268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088692B"/>
    <w:multiLevelType w:val="hybridMultilevel"/>
    <w:tmpl w:val="EED06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2767E84"/>
    <w:multiLevelType w:val="hybridMultilevel"/>
    <w:tmpl w:val="D4102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96DFD"/>
    <w:multiLevelType w:val="hybridMultilevel"/>
    <w:tmpl w:val="9D7895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3C064ED"/>
    <w:multiLevelType w:val="multilevel"/>
    <w:tmpl w:val="41E8BA9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C34A64"/>
    <w:multiLevelType w:val="multilevel"/>
    <w:tmpl w:val="CE982022"/>
    <w:styleLink w:val="CurrentList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16D50DA1"/>
    <w:multiLevelType w:val="multilevel"/>
    <w:tmpl w:val="DF8A43B0"/>
    <w:styleLink w:val="CurrentList5"/>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185C2F8C"/>
    <w:multiLevelType w:val="hybridMultilevel"/>
    <w:tmpl w:val="992E2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8FD6384"/>
    <w:multiLevelType w:val="hybridMultilevel"/>
    <w:tmpl w:val="04D4B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9DB0F6C"/>
    <w:multiLevelType w:val="multilevel"/>
    <w:tmpl w:val="B0402994"/>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1BA66DC2"/>
    <w:multiLevelType w:val="hybridMultilevel"/>
    <w:tmpl w:val="DA964A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1C99473F"/>
    <w:multiLevelType w:val="hybridMultilevel"/>
    <w:tmpl w:val="DBB2F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03209E"/>
    <w:multiLevelType w:val="hybridMultilevel"/>
    <w:tmpl w:val="A142F70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B56D52"/>
    <w:multiLevelType w:val="hybridMultilevel"/>
    <w:tmpl w:val="2BB672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1FDB4CCD"/>
    <w:multiLevelType w:val="multilevel"/>
    <w:tmpl w:val="F050B8F8"/>
    <w:styleLink w:val="CurrentList9"/>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207B3E07"/>
    <w:multiLevelType w:val="hybridMultilevel"/>
    <w:tmpl w:val="90326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21ED3A0A"/>
    <w:multiLevelType w:val="hybridMultilevel"/>
    <w:tmpl w:val="B476A8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23E6A0F"/>
    <w:multiLevelType w:val="hybridMultilevel"/>
    <w:tmpl w:val="73142DD0"/>
    <w:lvl w:ilvl="0" w:tplc="0809000B">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15:restartNumberingAfterBreak="0">
    <w:nsid w:val="269E3125"/>
    <w:multiLevelType w:val="hybridMultilevel"/>
    <w:tmpl w:val="C31EF8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6C75CBD"/>
    <w:multiLevelType w:val="hybridMultilevel"/>
    <w:tmpl w:val="FAAA0B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272B5EF7"/>
    <w:multiLevelType w:val="hybridMultilevel"/>
    <w:tmpl w:val="F3021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27B63AC4"/>
    <w:multiLevelType w:val="hybridMultilevel"/>
    <w:tmpl w:val="604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28B8499C"/>
    <w:multiLevelType w:val="hybridMultilevel"/>
    <w:tmpl w:val="EE5E33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2B4B0DBE"/>
    <w:multiLevelType w:val="multilevel"/>
    <w:tmpl w:val="6C16EEDE"/>
    <w:styleLink w:val="CurrentList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2ECB7053"/>
    <w:multiLevelType w:val="hybridMultilevel"/>
    <w:tmpl w:val="39862B2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31361BD8"/>
    <w:multiLevelType w:val="hybridMultilevel"/>
    <w:tmpl w:val="E746F0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1E30832"/>
    <w:multiLevelType w:val="hybridMultilevel"/>
    <w:tmpl w:val="1B0271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1FF4727"/>
    <w:multiLevelType w:val="hybridMultilevel"/>
    <w:tmpl w:val="E9621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332253A7"/>
    <w:multiLevelType w:val="hybridMultilevel"/>
    <w:tmpl w:val="E0CA4E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33F16E00"/>
    <w:multiLevelType w:val="hybridMultilevel"/>
    <w:tmpl w:val="2D8E225C"/>
    <w:lvl w:ilvl="0" w:tplc="C3180A58">
      <w:start w:val="1"/>
      <w:numFmt w:val="bullet"/>
      <w:pStyle w:val="Bulletbodytext"/>
      <w:lvlText w:val=""/>
      <w:lvlJc w:val="left"/>
      <w:pPr>
        <w:ind w:left="-132" w:hanging="360"/>
      </w:pPr>
      <w:rPr>
        <w:rFonts w:ascii="Symbol" w:hAnsi="Symbol" w:hint="default"/>
        <w:color w:val="auto"/>
      </w:rPr>
    </w:lvl>
    <w:lvl w:ilvl="1" w:tplc="04090003" w:tentative="1">
      <w:start w:val="1"/>
      <w:numFmt w:val="bullet"/>
      <w:lvlText w:val="o"/>
      <w:lvlJc w:val="left"/>
      <w:pPr>
        <w:ind w:left="588" w:hanging="360"/>
      </w:pPr>
      <w:rPr>
        <w:rFonts w:ascii="Courier New" w:hAnsi="Courier New" w:hint="default"/>
      </w:rPr>
    </w:lvl>
    <w:lvl w:ilvl="2" w:tplc="04090005" w:tentative="1">
      <w:start w:val="1"/>
      <w:numFmt w:val="bullet"/>
      <w:lvlText w:val=""/>
      <w:lvlJc w:val="left"/>
      <w:pPr>
        <w:ind w:left="1308" w:hanging="360"/>
      </w:pPr>
      <w:rPr>
        <w:rFonts w:ascii="Wingdings" w:hAnsi="Wingdings" w:hint="default"/>
      </w:rPr>
    </w:lvl>
    <w:lvl w:ilvl="3" w:tplc="04090001" w:tentative="1">
      <w:start w:val="1"/>
      <w:numFmt w:val="bullet"/>
      <w:lvlText w:val=""/>
      <w:lvlJc w:val="left"/>
      <w:pPr>
        <w:ind w:left="2028" w:hanging="360"/>
      </w:pPr>
      <w:rPr>
        <w:rFonts w:ascii="Symbol" w:hAnsi="Symbol" w:hint="default"/>
      </w:rPr>
    </w:lvl>
    <w:lvl w:ilvl="4" w:tplc="04090003" w:tentative="1">
      <w:start w:val="1"/>
      <w:numFmt w:val="bullet"/>
      <w:lvlText w:val="o"/>
      <w:lvlJc w:val="left"/>
      <w:pPr>
        <w:ind w:left="2748" w:hanging="360"/>
      </w:pPr>
      <w:rPr>
        <w:rFonts w:ascii="Courier New" w:hAnsi="Courier New" w:hint="default"/>
      </w:rPr>
    </w:lvl>
    <w:lvl w:ilvl="5" w:tplc="04090005" w:tentative="1">
      <w:start w:val="1"/>
      <w:numFmt w:val="bullet"/>
      <w:lvlText w:val=""/>
      <w:lvlJc w:val="left"/>
      <w:pPr>
        <w:ind w:left="3468" w:hanging="360"/>
      </w:pPr>
      <w:rPr>
        <w:rFonts w:ascii="Wingdings" w:hAnsi="Wingdings" w:hint="default"/>
      </w:rPr>
    </w:lvl>
    <w:lvl w:ilvl="6" w:tplc="04090001" w:tentative="1">
      <w:start w:val="1"/>
      <w:numFmt w:val="bullet"/>
      <w:lvlText w:val=""/>
      <w:lvlJc w:val="left"/>
      <w:pPr>
        <w:ind w:left="4188" w:hanging="360"/>
      </w:pPr>
      <w:rPr>
        <w:rFonts w:ascii="Symbol" w:hAnsi="Symbol" w:hint="default"/>
      </w:rPr>
    </w:lvl>
    <w:lvl w:ilvl="7" w:tplc="04090003" w:tentative="1">
      <w:start w:val="1"/>
      <w:numFmt w:val="bullet"/>
      <w:lvlText w:val="o"/>
      <w:lvlJc w:val="left"/>
      <w:pPr>
        <w:ind w:left="4908" w:hanging="360"/>
      </w:pPr>
      <w:rPr>
        <w:rFonts w:ascii="Courier New" w:hAnsi="Courier New" w:hint="default"/>
      </w:rPr>
    </w:lvl>
    <w:lvl w:ilvl="8" w:tplc="04090005" w:tentative="1">
      <w:start w:val="1"/>
      <w:numFmt w:val="bullet"/>
      <w:lvlText w:val=""/>
      <w:lvlJc w:val="left"/>
      <w:pPr>
        <w:ind w:left="5628" w:hanging="360"/>
      </w:pPr>
      <w:rPr>
        <w:rFonts w:ascii="Wingdings" w:hAnsi="Wingdings" w:hint="default"/>
      </w:rPr>
    </w:lvl>
  </w:abstractNum>
  <w:abstractNum w:abstractNumId="37" w15:restartNumberingAfterBreak="0">
    <w:nsid w:val="35605026"/>
    <w:multiLevelType w:val="hybridMultilevel"/>
    <w:tmpl w:val="2C0C54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37E86FC9"/>
    <w:multiLevelType w:val="multilevel"/>
    <w:tmpl w:val="F516F25E"/>
    <w:styleLink w:val="CurrentList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9" w15:restartNumberingAfterBreak="0">
    <w:nsid w:val="392B54D3"/>
    <w:multiLevelType w:val="hybridMultilevel"/>
    <w:tmpl w:val="FE6C07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39A81192"/>
    <w:multiLevelType w:val="hybridMultilevel"/>
    <w:tmpl w:val="A8B80F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AC56274"/>
    <w:multiLevelType w:val="multilevel"/>
    <w:tmpl w:val="4EBCE0D8"/>
    <w:styleLink w:val="CurrentList7"/>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3D866FDE"/>
    <w:multiLevelType w:val="hybridMultilevel"/>
    <w:tmpl w:val="EACC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3EAA4982"/>
    <w:multiLevelType w:val="hybridMultilevel"/>
    <w:tmpl w:val="78F03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3FD4645B"/>
    <w:multiLevelType w:val="hybridMultilevel"/>
    <w:tmpl w:val="9FC02B48"/>
    <w:lvl w:ilvl="0" w:tplc="C9EE30E8">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0DF7217"/>
    <w:multiLevelType w:val="hybridMultilevel"/>
    <w:tmpl w:val="83EC91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431F4D45"/>
    <w:multiLevelType w:val="multilevel"/>
    <w:tmpl w:val="0178C010"/>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800" w:hanging="180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7" w15:restartNumberingAfterBreak="0">
    <w:nsid w:val="44FF2429"/>
    <w:multiLevelType w:val="hybridMultilevel"/>
    <w:tmpl w:val="08C01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45587317"/>
    <w:multiLevelType w:val="hybridMultilevel"/>
    <w:tmpl w:val="EE42F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5650488"/>
    <w:multiLevelType w:val="hybridMultilevel"/>
    <w:tmpl w:val="1B12E59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150989"/>
    <w:multiLevelType w:val="hybridMultilevel"/>
    <w:tmpl w:val="EC0AEE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4D9C24F1"/>
    <w:multiLevelType w:val="hybridMultilevel"/>
    <w:tmpl w:val="60749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2" w15:restartNumberingAfterBreak="0">
    <w:nsid w:val="4DC54DE6"/>
    <w:multiLevelType w:val="hybridMultilevel"/>
    <w:tmpl w:val="55F06C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E473069"/>
    <w:multiLevelType w:val="hybridMultilevel"/>
    <w:tmpl w:val="B1E8B7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00921AF"/>
    <w:multiLevelType w:val="hybridMultilevel"/>
    <w:tmpl w:val="E6746C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514B6F82"/>
    <w:multiLevelType w:val="hybridMultilevel"/>
    <w:tmpl w:val="3946A7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521F3357"/>
    <w:multiLevelType w:val="hybridMultilevel"/>
    <w:tmpl w:val="6E6202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3813830"/>
    <w:multiLevelType w:val="hybridMultilevel"/>
    <w:tmpl w:val="9654B1C4"/>
    <w:lvl w:ilvl="0" w:tplc="08090001">
      <w:start w:val="1"/>
      <w:numFmt w:val="bullet"/>
      <w:lvlText w:val=""/>
      <w:lvlJc w:val="left"/>
      <w:pPr>
        <w:ind w:left="386" w:hanging="360"/>
      </w:pPr>
      <w:rPr>
        <w:rFonts w:ascii="Symbol" w:hAnsi="Symbol" w:hint="default"/>
      </w:rPr>
    </w:lvl>
    <w:lvl w:ilvl="1" w:tplc="08090003" w:tentative="1">
      <w:start w:val="1"/>
      <w:numFmt w:val="bullet"/>
      <w:lvlText w:val="o"/>
      <w:lvlJc w:val="left"/>
      <w:pPr>
        <w:ind w:left="1106" w:hanging="360"/>
      </w:pPr>
      <w:rPr>
        <w:rFonts w:ascii="Courier New" w:hAnsi="Courier New" w:cs="Courier New" w:hint="default"/>
      </w:rPr>
    </w:lvl>
    <w:lvl w:ilvl="2" w:tplc="08090005" w:tentative="1">
      <w:start w:val="1"/>
      <w:numFmt w:val="bullet"/>
      <w:lvlText w:val=""/>
      <w:lvlJc w:val="left"/>
      <w:pPr>
        <w:ind w:left="1826" w:hanging="360"/>
      </w:pPr>
      <w:rPr>
        <w:rFonts w:ascii="Wingdings" w:hAnsi="Wingdings" w:hint="default"/>
      </w:rPr>
    </w:lvl>
    <w:lvl w:ilvl="3" w:tplc="08090001" w:tentative="1">
      <w:start w:val="1"/>
      <w:numFmt w:val="bullet"/>
      <w:lvlText w:val=""/>
      <w:lvlJc w:val="left"/>
      <w:pPr>
        <w:ind w:left="2546" w:hanging="360"/>
      </w:pPr>
      <w:rPr>
        <w:rFonts w:ascii="Symbol" w:hAnsi="Symbol" w:hint="default"/>
      </w:rPr>
    </w:lvl>
    <w:lvl w:ilvl="4" w:tplc="08090003" w:tentative="1">
      <w:start w:val="1"/>
      <w:numFmt w:val="bullet"/>
      <w:lvlText w:val="o"/>
      <w:lvlJc w:val="left"/>
      <w:pPr>
        <w:ind w:left="3266" w:hanging="360"/>
      </w:pPr>
      <w:rPr>
        <w:rFonts w:ascii="Courier New" w:hAnsi="Courier New" w:cs="Courier New" w:hint="default"/>
      </w:rPr>
    </w:lvl>
    <w:lvl w:ilvl="5" w:tplc="08090005" w:tentative="1">
      <w:start w:val="1"/>
      <w:numFmt w:val="bullet"/>
      <w:lvlText w:val=""/>
      <w:lvlJc w:val="left"/>
      <w:pPr>
        <w:ind w:left="3986" w:hanging="360"/>
      </w:pPr>
      <w:rPr>
        <w:rFonts w:ascii="Wingdings" w:hAnsi="Wingdings" w:hint="default"/>
      </w:rPr>
    </w:lvl>
    <w:lvl w:ilvl="6" w:tplc="08090001" w:tentative="1">
      <w:start w:val="1"/>
      <w:numFmt w:val="bullet"/>
      <w:lvlText w:val=""/>
      <w:lvlJc w:val="left"/>
      <w:pPr>
        <w:ind w:left="4706" w:hanging="360"/>
      </w:pPr>
      <w:rPr>
        <w:rFonts w:ascii="Symbol" w:hAnsi="Symbol" w:hint="default"/>
      </w:rPr>
    </w:lvl>
    <w:lvl w:ilvl="7" w:tplc="08090003" w:tentative="1">
      <w:start w:val="1"/>
      <w:numFmt w:val="bullet"/>
      <w:lvlText w:val="o"/>
      <w:lvlJc w:val="left"/>
      <w:pPr>
        <w:ind w:left="5426" w:hanging="360"/>
      </w:pPr>
      <w:rPr>
        <w:rFonts w:ascii="Courier New" w:hAnsi="Courier New" w:cs="Courier New" w:hint="default"/>
      </w:rPr>
    </w:lvl>
    <w:lvl w:ilvl="8" w:tplc="08090005" w:tentative="1">
      <w:start w:val="1"/>
      <w:numFmt w:val="bullet"/>
      <w:lvlText w:val=""/>
      <w:lvlJc w:val="left"/>
      <w:pPr>
        <w:ind w:left="6146" w:hanging="360"/>
      </w:pPr>
      <w:rPr>
        <w:rFonts w:ascii="Wingdings" w:hAnsi="Wingdings" w:hint="default"/>
      </w:rPr>
    </w:lvl>
  </w:abstractNum>
  <w:abstractNum w:abstractNumId="58" w15:restartNumberingAfterBreak="0">
    <w:nsid w:val="541A2187"/>
    <w:multiLevelType w:val="hybridMultilevel"/>
    <w:tmpl w:val="67CED8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5592099C"/>
    <w:multiLevelType w:val="multilevel"/>
    <w:tmpl w:val="2CE269A4"/>
    <w:styleLink w:val="CurrentList2"/>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60" w15:restartNumberingAfterBreak="0">
    <w:nsid w:val="56EF6045"/>
    <w:multiLevelType w:val="hybridMultilevel"/>
    <w:tmpl w:val="27BCB7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57342A3C"/>
    <w:multiLevelType w:val="hybridMultilevel"/>
    <w:tmpl w:val="1B062B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2" w15:restartNumberingAfterBreak="0">
    <w:nsid w:val="58C07BAF"/>
    <w:multiLevelType w:val="hybridMultilevel"/>
    <w:tmpl w:val="92F6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590136DC"/>
    <w:multiLevelType w:val="hybridMultilevel"/>
    <w:tmpl w:val="A34AE5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5A6946F4"/>
    <w:multiLevelType w:val="hybridMultilevel"/>
    <w:tmpl w:val="F4CE315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A7B725F"/>
    <w:multiLevelType w:val="hybridMultilevel"/>
    <w:tmpl w:val="CF5444D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6" w15:restartNumberingAfterBreak="0">
    <w:nsid w:val="5CCA7FFA"/>
    <w:multiLevelType w:val="multilevel"/>
    <w:tmpl w:val="BE20810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7" w15:restartNumberingAfterBreak="0">
    <w:nsid w:val="5CF60B90"/>
    <w:multiLevelType w:val="hybridMultilevel"/>
    <w:tmpl w:val="EADC8D4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8" w15:restartNumberingAfterBreak="0">
    <w:nsid w:val="5D1B1D40"/>
    <w:multiLevelType w:val="hybridMultilevel"/>
    <w:tmpl w:val="87624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61E14A12"/>
    <w:multiLevelType w:val="hybridMultilevel"/>
    <w:tmpl w:val="8D2C6E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2BF7D65"/>
    <w:multiLevelType w:val="multilevel"/>
    <w:tmpl w:val="F4FAE2EE"/>
    <w:styleLink w:val="CurrentList1"/>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1" w15:restartNumberingAfterBreak="0">
    <w:nsid w:val="62ED5E8D"/>
    <w:multiLevelType w:val="hybridMultilevel"/>
    <w:tmpl w:val="2B8AA1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2" w15:restartNumberingAfterBreak="0">
    <w:nsid w:val="63614A65"/>
    <w:multiLevelType w:val="hybridMultilevel"/>
    <w:tmpl w:val="E3109F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37E2324"/>
    <w:multiLevelType w:val="hybridMultilevel"/>
    <w:tmpl w:val="D152BC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4" w15:restartNumberingAfterBreak="0">
    <w:nsid w:val="64473242"/>
    <w:multiLevelType w:val="hybridMultilevel"/>
    <w:tmpl w:val="786C27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5" w15:restartNumberingAfterBreak="0">
    <w:nsid w:val="65B06067"/>
    <w:multiLevelType w:val="hybridMultilevel"/>
    <w:tmpl w:val="54221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8073031"/>
    <w:multiLevelType w:val="hybridMultilevel"/>
    <w:tmpl w:val="C374DE6A"/>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93F6A8F"/>
    <w:multiLevelType w:val="hybridMultilevel"/>
    <w:tmpl w:val="8932C52C"/>
    <w:lvl w:ilvl="0" w:tplc="A300D69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8" w15:restartNumberingAfterBreak="0">
    <w:nsid w:val="6AF91448"/>
    <w:multiLevelType w:val="hybridMultilevel"/>
    <w:tmpl w:val="6652B8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038712C"/>
    <w:multiLevelType w:val="hybridMultilevel"/>
    <w:tmpl w:val="DE121B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730A1F94"/>
    <w:multiLevelType w:val="hybridMultilevel"/>
    <w:tmpl w:val="52B6A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73F541DD"/>
    <w:multiLevelType w:val="hybridMultilevel"/>
    <w:tmpl w:val="BE2051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74B9388D"/>
    <w:multiLevelType w:val="hybridMultilevel"/>
    <w:tmpl w:val="D974F472"/>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3" w15:restartNumberingAfterBreak="0">
    <w:nsid w:val="76613511"/>
    <w:multiLevelType w:val="hybridMultilevel"/>
    <w:tmpl w:val="F050B8F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4" w15:restartNumberingAfterBreak="0">
    <w:nsid w:val="7AB0103B"/>
    <w:multiLevelType w:val="multilevel"/>
    <w:tmpl w:val="B69AC46A"/>
    <w:styleLink w:val="CurrentList10"/>
    <w:lvl w:ilvl="0">
      <w:numFmt w:val="bullet"/>
      <w:lvlText w:val="-"/>
      <w:lvlJc w:val="left"/>
      <w:pPr>
        <w:ind w:left="720" w:hanging="36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5" w15:restartNumberingAfterBreak="0">
    <w:nsid w:val="7B93130A"/>
    <w:multiLevelType w:val="hybridMultilevel"/>
    <w:tmpl w:val="9FC02B48"/>
    <w:lvl w:ilvl="0" w:tplc="FFFFFFFF">
      <w:start w:val="1"/>
      <w:numFmt w:val="upperLetter"/>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6" w15:restartNumberingAfterBreak="0">
    <w:nsid w:val="7C732C66"/>
    <w:multiLevelType w:val="hybridMultilevel"/>
    <w:tmpl w:val="E716D9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7" w15:restartNumberingAfterBreak="0">
    <w:nsid w:val="7CD53DEB"/>
    <w:multiLevelType w:val="multilevel"/>
    <w:tmpl w:val="3FAC3870"/>
    <w:styleLink w:val="CurrentList6"/>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88" w15:restartNumberingAfterBreak="0">
    <w:nsid w:val="7E1B3562"/>
    <w:multiLevelType w:val="hybridMultilevel"/>
    <w:tmpl w:val="45F42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9" w15:restartNumberingAfterBreak="0">
    <w:nsid w:val="7F0F3704"/>
    <w:multiLevelType w:val="hybridMultilevel"/>
    <w:tmpl w:val="71B80D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74365625">
    <w:abstractNumId w:val="16"/>
  </w:num>
  <w:num w:numId="2" w16cid:durableId="744689430">
    <w:abstractNumId w:val="66"/>
  </w:num>
  <w:num w:numId="3" w16cid:durableId="540704727">
    <w:abstractNumId w:val="11"/>
  </w:num>
  <w:num w:numId="4" w16cid:durableId="1594704291">
    <w:abstractNumId w:val="6"/>
  </w:num>
  <w:num w:numId="5" w16cid:durableId="1062294495">
    <w:abstractNumId w:val="36"/>
  </w:num>
  <w:num w:numId="6" w16cid:durableId="2021352465">
    <w:abstractNumId w:val="18"/>
  </w:num>
  <w:num w:numId="7" w16cid:durableId="1731345434">
    <w:abstractNumId w:val="76"/>
  </w:num>
  <w:num w:numId="8" w16cid:durableId="528641460">
    <w:abstractNumId w:val="64"/>
  </w:num>
  <w:num w:numId="9" w16cid:durableId="1906990463">
    <w:abstractNumId w:val="70"/>
  </w:num>
  <w:num w:numId="10" w16cid:durableId="1638991528">
    <w:abstractNumId w:val="59"/>
  </w:num>
  <w:num w:numId="11" w16cid:durableId="1965892074">
    <w:abstractNumId w:val="30"/>
  </w:num>
  <w:num w:numId="12" w16cid:durableId="1337536578">
    <w:abstractNumId w:val="19"/>
  </w:num>
  <w:num w:numId="13" w16cid:durableId="1133592906">
    <w:abstractNumId w:val="83"/>
  </w:num>
  <w:num w:numId="14" w16cid:durableId="1381441964">
    <w:abstractNumId w:val="38"/>
  </w:num>
  <w:num w:numId="15" w16cid:durableId="68964922">
    <w:abstractNumId w:val="13"/>
  </w:num>
  <w:num w:numId="16" w16cid:durableId="1333265156">
    <w:abstractNumId w:val="75"/>
  </w:num>
  <w:num w:numId="17" w16cid:durableId="1347562856">
    <w:abstractNumId w:val="17"/>
  </w:num>
  <w:num w:numId="18" w16cid:durableId="1117144610">
    <w:abstractNumId w:val="48"/>
  </w:num>
  <w:num w:numId="19" w16cid:durableId="161551011">
    <w:abstractNumId w:val="24"/>
  </w:num>
  <w:num w:numId="20" w16cid:durableId="336465941">
    <w:abstractNumId w:val="87"/>
  </w:num>
  <w:num w:numId="21" w16cid:durableId="1479375035">
    <w:abstractNumId w:val="41"/>
  </w:num>
  <w:num w:numId="22" w16cid:durableId="379519443">
    <w:abstractNumId w:val="12"/>
  </w:num>
  <w:num w:numId="23" w16cid:durableId="128982888">
    <w:abstractNumId w:val="21"/>
  </w:num>
  <w:num w:numId="24" w16cid:durableId="1263420202">
    <w:abstractNumId w:val="82"/>
  </w:num>
  <w:num w:numId="25" w16cid:durableId="121769604">
    <w:abstractNumId w:val="15"/>
  </w:num>
  <w:num w:numId="26" w16cid:durableId="727728147">
    <w:abstractNumId w:val="77"/>
  </w:num>
  <w:num w:numId="27" w16cid:durableId="1481968942">
    <w:abstractNumId w:val="84"/>
  </w:num>
  <w:num w:numId="28" w16cid:durableId="1682704352">
    <w:abstractNumId w:val="68"/>
  </w:num>
  <w:num w:numId="29" w16cid:durableId="387192494">
    <w:abstractNumId w:val="40"/>
  </w:num>
  <w:num w:numId="30" w16cid:durableId="2144348441">
    <w:abstractNumId w:val="67"/>
  </w:num>
  <w:num w:numId="31" w16cid:durableId="35156677">
    <w:abstractNumId w:val="45"/>
  </w:num>
  <w:num w:numId="32" w16cid:durableId="112872279">
    <w:abstractNumId w:val="9"/>
  </w:num>
  <w:num w:numId="33" w16cid:durableId="56901964">
    <w:abstractNumId w:val="52"/>
  </w:num>
  <w:num w:numId="34" w16cid:durableId="1950040397">
    <w:abstractNumId w:val="78"/>
  </w:num>
  <w:num w:numId="35" w16cid:durableId="653141920">
    <w:abstractNumId w:val="63"/>
  </w:num>
  <w:num w:numId="36" w16cid:durableId="1664358174">
    <w:abstractNumId w:val="8"/>
  </w:num>
  <w:num w:numId="37" w16cid:durableId="352656593">
    <w:abstractNumId w:val="33"/>
  </w:num>
  <w:num w:numId="38" w16cid:durableId="1239906747">
    <w:abstractNumId w:val="50"/>
  </w:num>
  <w:num w:numId="39" w16cid:durableId="1564680836">
    <w:abstractNumId w:val="71"/>
  </w:num>
  <w:num w:numId="40" w16cid:durableId="1214193721">
    <w:abstractNumId w:val="60"/>
  </w:num>
  <w:num w:numId="41" w16cid:durableId="1599366889">
    <w:abstractNumId w:val="42"/>
  </w:num>
  <w:num w:numId="42" w16cid:durableId="1146700174">
    <w:abstractNumId w:val="14"/>
  </w:num>
  <w:num w:numId="43" w16cid:durableId="2081711573">
    <w:abstractNumId w:val="69"/>
  </w:num>
  <w:num w:numId="44" w16cid:durableId="114720004">
    <w:abstractNumId w:val="65"/>
  </w:num>
  <w:num w:numId="45" w16cid:durableId="2001276859">
    <w:abstractNumId w:val="29"/>
  </w:num>
  <w:num w:numId="46" w16cid:durableId="1679769113">
    <w:abstractNumId w:val="89"/>
  </w:num>
  <w:num w:numId="47" w16cid:durableId="1116565331">
    <w:abstractNumId w:val="23"/>
  </w:num>
  <w:num w:numId="48" w16cid:durableId="1034112373">
    <w:abstractNumId w:val="56"/>
  </w:num>
  <w:num w:numId="49" w16cid:durableId="1390567331">
    <w:abstractNumId w:val="43"/>
  </w:num>
  <w:num w:numId="50" w16cid:durableId="1020670242">
    <w:abstractNumId w:val="37"/>
  </w:num>
  <w:num w:numId="51" w16cid:durableId="1621103951">
    <w:abstractNumId w:val="20"/>
  </w:num>
  <w:num w:numId="52" w16cid:durableId="995188123">
    <w:abstractNumId w:val="53"/>
  </w:num>
  <w:num w:numId="53" w16cid:durableId="1178930341">
    <w:abstractNumId w:val="39"/>
  </w:num>
  <w:num w:numId="54" w16cid:durableId="1735466131">
    <w:abstractNumId w:val="73"/>
  </w:num>
  <w:num w:numId="55" w16cid:durableId="676271228">
    <w:abstractNumId w:val="22"/>
  </w:num>
  <w:num w:numId="56" w16cid:durableId="1291015437">
    <w:abstractNumId w:val="10"/>
  </w:num>
  <w:num w:numId="57" w16cid:durableId="1894151668">
    <w:abstractNumId w:val="58"/>
  </w:num>
  <w:num w:numId="58" w16cid:durableId="482770069">
    <w:abstractNumId w:val="49"/>
  </w:num>
  <w:num w:numId="59" w16cid:durableId="2113355916">
    <w:abstractNumId w:val="88"/>
  </w:num>
  <w:num w:numId="60" w16cid:durableId="413015494">
    <w:abstractNumId w:val="80"/>
  </w:num>
  <w:num w:numId="61" w16cid:durableId="883910871">
    <w:abstractNumId w:val="57"/>
  </w:num>
  <w:num w:numId="62" w16cid:durableId="1189874131">
    <w:abstractNumId w:val="28"/>
  </w:num>
  <w:num w:numId="63" w16cid:durableId="1302887903">
    <w:abstractNumId w:val="27"/>
  </w:num>
  <w:num w:numId="64" w16cid:durableId="1678924393">
    <w:abstractNumId w:val="32"/>
  </w:num>
  <w:num w:numId="65" w16cid:durableId="173155059">
    <w:abstractNumId w:val="2"/>
  </w:num>
  <w:num w:numId="66" w16cid:durableId="1496143559">
    <w:abstractNumId w:val="72"/>
  </w:num>
  <w:num w:numId="67" w16cid:durableId="1185250203">
    <w:abstractNumId w:val="35"/>
  </w:num>
  <w:num w:numId="68" w16cid:durableId="122039457">
    <w:abstractNumId w:val="74"/>
  </w:num>
  <w:num w:numId="69" w16cid:durableId="902981581">
    <w:abstractNumId w:val="86"/>
  </w:num>
  <w:num w:numId="70" w16cid:durableId="1289120997">
    <w:abstractNumId w:val="44"/>
  </w:num>
  <w:num w:numId="71" w16cid:durableId="1142305251">
    <w:abstractNumId w:val="3"/>
  </w:num>
  <w:num w:numId="72" w16cid:durableId="1250191080">
    <w:abstractNumId w:val="31"/>
  </w:num>
  <w:num w:numId="73" w16cid:durableId="723329646">
    <w:abstractNumId w:val="85"/>
  </w:num>
  <w:num w:numId="74" w16cid:durableId="1297875012">
    <w:abstractNumId w:val="46"/>
  </w:num>
  <w:num w:numId="75" w16cid:durableId="2005011492">
    <w:abstractNumId w:val="0"/>
  </w:num>
  <w:num w:numId="76" w16cid:durableId="292518638">
    <w:abstractNumId w:val="62"/>
  </w:num>
  <w:num w:numId="77" w16cid:durableId="523137489">
    <w:abstractNumId w:val="25"/>
  </w:num>
  <w:num w:numId="78" w16cid:durableId="2138066848">
    <w:abstractNumId w:val="79"/>
  </w:num>
  <w:num w:numId="79" w16cid:durableId="15472194">
    <w:abstractNumId w:val="5"/>
  </w:num>
  <w:num w:numId="80" w16cid:durableId="1426222733">
    <w:abstractNumId w:val="61"/>
  </w:num>
  <w:num w:numId="81" w16cid:durableId="1357804650">
    <w:abstractNumId w:val="47"/>
  </w:num>
  <w:num w:numId="82" w16cid:durableId="1546141032">
    <w:abstractNumId w:val="7"/>
  </w:num>
  <w:num w:numId="83" w16cid:durableId="853500924">
    <w:abstractNumId w:val="1"/>
  </w:num>
  <w:num w:numId="84" w16cid:durableId="1839806940">
    <w:abstractNumId w:val="81"/>
  </w:num>
  <w:num w:numId="85" w16cid:durableId="1207176602">
    <w:abstractNumId w:val="4"/>
  </w:num>
  <w:num w:numId="86" w16cid:durableId="1958371432">
    <w:abstractNumId w:val="55"/>
  </w:num>
  <w:num w:numId="87" w16cid:durableId="725224169">
    <w:abstractNumId w:val="51"/>
  </w:num>
  <w:num w:numId="88" w16cid:durableId="209650451">
    <w:abstractNumId w:val="26"/>
  </w:num>
  <w:num w:numId="89" w16cid:durableId="397049628">
    <w:abstractNumId w:val="34"/>
  </w:num>
  <w:num w:numId="90" w16cid:durableId="440614824">
    <w:abstractNumId w:val="54"/>
  </w:num>
  <w:numIdMacAtCleanup w:val="8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F96"/>
    <w:rsid w:val="000000B8"/>
    <w:rsid w:val="00001E55"/>
    <w:rsid w:val="00002124"/>
    <w:rsid w:val="00005463"/>
    <w:rsid w:val="0000657D"/>
    <w:rsid w:val="00006FEC"/>
    <w:rsid w:val="00007CD2"/>
    <w:rsid w:val="00010BB2"/>
    <w:rsid w:val="000110A5"/>
    <w:rsid w:val="00011666"/>
    <w:rsid w:val="000118A9"/>
    <w:rsid w:val="00011BB4"/>
    <w:rsid w:val="00012067"/>
    <w:rsid w:val="00012890"/>
    <w:rsid w:val="0001293E"/>
    <w:rsid w:val="00013B62"/>
    <w:rsid w:val="00014401"/>
    <w:rsid w:val="00014821"/>
    <w:rsid w:val="00014B71"/>
    <w:rsid w:val="00015B50"/>
    <w:rsid w:val="000168B7"/>
    <w:rsid w:val="0001796C"/>
    <w:rsid w:val="00020FF3"/>
    <w:rsid w:val="000215F6"/>
    <w:rsid w:val="00021802"/>
    <w:rsid w:val="000224F4"/>
    <w:rsid w:val="0002320A"/>
    <w:rsid w:val="000234CA"/>
    <w:rsid w:val="00024BF9"/>
    <w:rsid w:val="00024D25"/>
    <w:rsid w:val="00027073"/>
    <w:rsid w:val="00027E2F"/>
    <w:rsid w:val="000305B4"/>
    <w:rsid w:val="0003060E"/>
    <w:rsid w:val="000308FA"/>
    <w:rsid w:val="00030A83"/>
    <w:rsid w:val="00030CFB"/>
    <w:rsid w:val="0003108F"/>
    <w:rsid w:val="00031B93"/>
    <w:rsid w:val="00031FB5"/>
    <w:rsid w:val="000323AA"/>
    <w:rsid w:val="00033E5F"/>
    <w:rsid w:val="00034864"/>
    <w:rsid w:val="00034AC2"/>
    <w:rsid w:val="00034C77"/>
    <w:rsid w:val="00035AF5"/>
    <w:rsid w:val="000368C5"/>
    <w:rsid w:val="00036D89"/>
    <w:rsid w:val="000372CD"/>
    <w:rsid w:val="00037967"/>
    <w:rsid w:val="00040849"/>
    <w:rsid w:val="00040C4F"/>
    <w:rsid w:val="00041385"/>
    <w:rsid w:val="00041439"/>
    <w:rsid w:val="00042337"/>
    <w:rsid w:val="000425F7"/>
    <w:rsid w:val="00042E36"/>
    <w:rsid w:val="0004460C"/>
    <w:rsid w:val="00045741"/>
    <w:rsid w:val="00045849"/>
    <w:rsid w:val="00045FFA"/>
    <w:rsid w:val="0004618D"/>
    <w:rsid w:val="00050E16"/>
    <w:rsid w:val="00051B8C"/>
    <w:rsid w:val="00051CBE"/>
    <w:rsid w:val="00051D6A"/>
    <w:rsid w:val="0005203A"/>
    <w:rsid w:val="00052361"/>
    <w:rsid w:val="000525AB"/>
    <w:rsid w:val="00053046"/>
    <w:rsid w:val="00053A62"/>
    <w:rsid w:val="00053E02"/>
    <w:rsid w:val="0005440B"/>
    <w:rsid w:val="0005495A"/>
    <w:rsid w:val="00054BC2"/>
    <w:rsid w:val="00055026"/>
    <w:rsid w:val="000557BA"/>
    <w:rsid w:val="00055A90"/>
    <w:rsid w:val="000569A1"/>
    <w:rsid w:val="00056FA2"/>
    <w:rsid w:val="000571C3"/>
    <w:rsid w:val="0005750B"/>
    <w:rsid w:val="00060415"/>
    <w:rsid w:val="00060BDA"/>
    <w:rsid w:val="00062275"/>
    <w:rsid w:val="00062FE6"/>
    <w:rsid w:val="000630D0"/>
    <w:rsid w:val="0006324E"/>
    <w:rsid w:val="0006372D"/>
    <w:rsid w:val="00063C59"/>
    <w:rsid w:val="0006486A"/>
    <w:rsid w:val="0006487C"/>
    <w:rsid w:val="000658E5"/>
    <w:rsid w:val="00066511"/>
    <w:rsid w:val="00066B18"/>
    <w:rsid w:val="00066C6A"/>
    <w:rsid w:val="00066D3E"/>
    <w:rsid w:val="00067019"/>
    <w:rsid w:val="00067C94"/>
    <w:rsid w:val="00071268"/>
    <w:rsid w:val="00071546"/>
    <w:rsid w:val="00071871"/>
    <w:rsid w:val="00071884"/>
    <w:rsid w:val="00072051"/>
    <w:rsid w:val="00072988"/>
    <w:rsid w:val="000735E5"/>
    <w:rsid w:val="0007378D"/>
    <w:rsid w:val="00073D33"/>
    <w:rsid w:val="00074FE3"/>
    <w:rsid w:val="0007524A"/>
    <w:rsid w:val="000762B0"/>
    <w:rsid w:val="000766E5"/>
    <w:rsid w:val="00076C46"/>
    <w:rsid w:val="00081887"/>
    <w:rsid w:val="00081CC8"/>
    <w:rsid w:val="00081D66"/>
    <w:rsid w:val="00083C4E"/>
    <w:rsid w:val="00084C78"/>
    <w:rsid w:val="00085373"/>
    <w:rsid w:val="000853C5"/>
    <w:rsid w:val="00085512"/>
    <w:rsid w:val="0008665D"/>
    <w:rsid w:val="00086A4F"/>
    <w:rsid w:val="0008749A"/>
    <w:rsid w:val="00087B32"/>
    <w:rsid w:val="00087B72"/>
    <w:rsid w:val="00091A93"/>
    <w:rsid w:val="00091F49"/>
    <w:rsid w:val="00091F96"/>
    <w:rsid w:val="00092017"/>
    <w:rsid w:val="00092C03"/>
    <w:rsid w:val="000934A2"/>
    <w:rsid w:val="00093A06"/>
    <w:rsid w:val="00094A4A"/>
    <w:rsid w:val="000963C5"/>
    <w:rsid w:val="000963E2"/>
    <w:rsid w:val="00096640"/>
    <w:rsid w:val="00097A98"/>
    <w:rsid w:val="00097D59"/>
    <w:rsid w:val="000A0D12"/>
    <w:rsid w:val="000A0DA8"/>
    <w:rsid w:val="000A0FD5"/>
    <w:rsid w:val="000A12A1"/>
    <w:rsid w:val="000A13B8"/>
    <w:rsid w:val="000A1C9E"/>
    <w:rsid w:val="000A23DE"/>
    <w:rsid w:val="000A3A98"/>
    <w:rsid w:val="000A44CE"/>
    <w:rsid w:val="000A4C09"/>
    <w:rsid w:val="000A5C27"/>
    <w:rsid w:val="000A5CF4"/>
    <w:rsid w:val="000A6806"/>
    <w:rsid w:val="000A78C6"/>
    <w:rsid w:val="000A7F7F"/>
    <w:rsid w:val="000B07BD"/>
    <w:rsid w:val="000B1BAE"/>
    <w:rsid w:val="000B23D5"/>
    <w:rsid w:val="000B3415"/>
    <w:rsid w:val="000B349A"/>
    <w:rsid w:val="000B4472"/>
    <w:rsid w:val="000B4B60"/>
    <w:rsid w:val="000B4D5F"/>
    <w:rsid w:val="000B4DC1"/>
    <w:rsid w:val="000B5899"/>
    <w:rsid w:val="000B5EFD"/>
    <w:rsid w:val="000B6379"/>
    <w:rsid w:val="000B71E9"/>
    <w:rsid w:val="000B77EC"/>
    <w:rsid w:val="000B78D7"/>
    <w:rsid w:val="000B7A0A"/>
    <w:rsid w:val="000C0411"/>
    <w:rsid w:val="000C10AB"/>
    <w:rsid w:val="000C26FB"/>
    <w:rsid w:val="000C2879"/>
    <w:rsid w:val="000C296D"/>
    <w:rsid w:val="000C2AE9"/>
    <w:rsid w:val="000C34D0"/>
    <w:rsid w:val="000C3AD0"/>
    <w:rsid w:val="000C3B88"/>
    <w:rsid w:val="000C430C"/>
    <w:rsid w:val="000C4A76"/>
    <w:rsid w:val="000C508E"/>
    <w:rsid w:val="000C5AAF"/>
    <w:rsid w:val="000C6015"/>
    <w:rsid w:val="000C602F"/>
    <w:rsid w:val="000D0295"/>
    <w:rsid w:val="000D11D8"/>
    <w:rsid w:val="000D1378"/>
    <w:rsid w:val="000D1D00"/>
    <w:rsid w:val="000D1D51"/>
    <w:rsid w:val="000D24B9"/>
    <w:rsid w:val="000D2DBD"/>
    <w:rsid w:val="000D3EE7"/>
    <w:rsid w:val="000D4518"/>
    <w:rsid w:val="000D47DA"/>
    <w:rsid w:val="000D5469"/>
    <w:rsid w:val="000D65E4"/>
    <w:rsid w:val="000D6BC0"/>
    <w:rsid w:val="000D6E96"/>
    <w:rsid w:val="000D6FC2"/>
    <w:rsid w:val="000D6FFE"/>
    <w:rsid w:val="000D7F07"/>
    <w:rsid w:val="000E004E"/>
    <w:rsid w:val="000E014F"/>
    <w:rsid w:val="000E0541"/>
    <w:rsid w:val="000E1399"/>
    <w:rsid w:val="000E18C1"/>
    <w:rsid w:val="000E1C19"/>
    <w:rsid w:val="000E1EF7"/>
    <w:rsid w:val="000E3AD9"/>
    <w:rsid w:val="000E4586"/>
    <w:rsid w:val="000E6D5F"/>
    <w:rsid w:val="000F1366"/>
    <w:rsid w:val="000F1F83"/>
    <w:rsid w:val="000F274A"/>
    <w:rsid w:val="000F28B8"/>
    <w:rsid w:val="000F2EBB"/>
    <w:rsid w:val="000F3C8B"/>
    <w:rsid w:val="000F44F8"/>
    <w:rsid w:val="000F45A4"/>
    <w:rsid w:val="000F51C0"/>
    <w:rsid w:val="000F567B"/>
    <w:rsid w:val="000F6932"/>
    <w:rsid w:val="000F6F6E"/>
    <w:rsid w:val="000F6FB6"/>
    <w:rsid w:val="000F722D"/>
    <w:rsid w:val="0010256D"/>
    <w:rsid w:val="00102E4C"/>
    <w:rsid w:val="00103AC2"/>
    <w:rsid w:val="001044D4"/>
    <w:rsid w:val="001047B7"/>
    <w:rsid w:val="00105938"/>
    <w:rsid w:val="001068E2"/>
    <w:rsid w:val="00106C1A"/>
    <w:rsid w:val="00106DF4"/>
    <w:rsid w:val="0010703F"/>
    <w:rsid w:val="001072CB"/>
    <w:rsid w:val="00107363"/>
    <w:rsid w:val="001103AA"/>
    <w:rsid w:val="001106E2"/>
    <w:rsid w:val="001107D8"/>
    <w:rsid w:val="00110952"/>
    <w:rsid w:val="00110A64"/>
    <w:rsid w:val="00110BED"/>
    <w:rsid w:val="00110E4B"/>
    <w:rsid w:val="001129D1"/>
    <w:rsid w:val="00113211"/>
    <w:rsid w:val="001139CB"/>
    <w:rsid w:val="00113C89"/>
    <w:rsid w:val="00114821"/>
    <w:rsid w:val="00114D90"/>
    <w:rsid w:val="00114FA3"/>
    <w:rsid w:val="00115215"/>
    <w:rsid w:val="00115841"/>
    <w:rsid w:val="001159C6"/>
    <w:rsid w:val="00116991"/>
    <w:rsid w:val="00116EFA"/>
    <w:rsid w:val="00117BB2"/>
    <w:rsid w:val="00120374"/>
    <w:rsid w:val="0012066C"/>
    <w:rsid w:val="001223DA"/>
    <w:rsid w:val="00122AA1"/>
    <w:rsid w:val="00122D5F"/>
    <w:rsid w:val="001231C9"/>
    <w:rsid w:val="00123583"/>
    <w:rsid w:val="00124DB3"/>
    <w:rsid w:val="001269EB"/>
    <w:rsid w:val="00126D01"/>
    <w:rsid w:val="00127C83"/>
    <w:rsid w:val="00130299"/>
    <w:rsid w:val="00130D48"/>
    <w:rsid w:val="00131625"/>
    <w:rsid w:val="00131A50"/>
    <w:rsid w:val="00131EB8"/>
    <w:rsid w:val="0013227C"/>
    <w:rsid w:val="00132A95"/>
    <w:rsid w:val="00132B3A"/>
    <w:rsid w:val="00132DCB"/>
    <w:rsid w:val="00133185"/>
    <w:rsid w:val="00135C87"/>
    <w:rsid w:val="00135FBA"/>
    <w:rsid w:val="00136B5C"/>
    <w:rsid w:val="00136F8D"/>
    <w:rsid w:val="001374BB"/>
    <w:rsid w:val="00137ADF"/>
    <w:rsid w:val="00141654"/>
    <w:rsid w:val="00141807"/>
    <w:rsid w:val="001429B4"/>
    <w:rsid w:val="00144761"/>
    <w:rsid w:val="00144CD9"/>
    <w:rsid w:val="00146713"/>
    <w:rsid w:val="0014731E"/>
    <w:rsid w:val="001473EF"/>
    <w:rsid w:val="00147433"/>
    <w:rsid w:val="00147998"/>
    <w:rsid w:val="00147D60"/>
    <w:rsid w:val="0015135C"/>
    <w:rsid w:val="00151A85"/>
    <w:rsid w:val="00151D97"/>
    <w:rsid w:val="00151E39"/>
    <w:rsid w:val="00153DE1"/>
    <w:rsid w:val="00155AF1"/>
    <w:rsid w:val="001565BE"/>
    <w:rsid w:val="0015681C"/>
    <w:rsid w:val="001568F9"/>
    <w:rsid w:val="00157A78"/>
    <w:rsid w:val="00157D29"/>
    <w:rsid w:val="0016140F"/>
    <w:rsid w:val="00161B19"/>
    <w:rsid w:val="00161C74"/>
    <w:rsid w:val="00161E57"/>
    <w:rsid w:val="0016208A"/>
    <w:rsid w:val="00162C76"/>
    <w:rsid w:val="00162FA9"/>
    <w:rsid w:val="001632C4"/>
    <w:rsid w:val="00166058"/>
    <w:rsid w:val="001665D4"/>
    <w:rsid w:val="001665DD"/>
    <w:rsid w:val="00167B32"/>
    <w:rsid w:val="001706D8"/>
    <w:rsid w:val="00171C4D"/>
    <w:rsid w:val="00171E45"/>
    <w:rsid w:val="00172328"/>
    <w:rsid w:val="00173551"/>
    <w:rsid w:val="001750AE"/>
    <w:rsid w:val="00175623"/>
    <w:rsid w:val="001760E9"/>
    <w:rsid w:val="001764DE"/>
    <w:rsid w:val="00176866"/>
    <w:rsid w:val="001769D8"/>
    <w:rsid w:val="00177284"/>
    <w:rsid w:val="001779E3"/>
    <w:rsid w:val="00177C00"/>
    <w:rsid w:val="00180151"/>
    <w:rsid w:val="001808C1"/>
    <w:rsid w:val="001815E7"/>
    <w:rsid w:val="001825A1"/>
    <w:rsid w:val="00182B79"/>
    <w:rsid w:val="00184005"/>
    <w:rsid w:val="001845F0"/>
    <w:rsid w:val="00185A22"/>
    <w:rsid w:val="001866EF"/>
    <w:rsid w:val="00186760"/>
    <w:rsid w:val="00186FAE"/>
    <w:rsid w:val="0018729F"/>
    <w:rsid w:val="00190978"/>
    <w:rsid w:val="001912F5"/>
    <w:rsid w:val="001913A7"/>
    <w:rsid w:val="001918C8"/>
    <w:rsid w:val="00191A38"/>
    <w:rsid w:val="00191E72"/>
    <w:rsid w:val="001930A5"/>
    <w:rsid w:val="0019311D"/>
    <w:rsid w:val="00194D52"/>
    <w:rsid w:val="001959C3"/>
    <w:rsid w:val="0019632D"/>
    <w:rsid w:val="001964AF"/>
    <w:rsid w:val="001967B4"/>
    <w:rsid w:val="001A0329"/>
    <w:rsid w:val="001A0591"/>
    <w:rsid w:val="001A107A"/>
    <w:rsid w:val="001A22FC"/>
    <w:rsid w:val="001A2AE5"/>
    <w:rsid w:val="001A3A80"/>
    <w:rsid w:val="001A3AA2"/>
    <w:rsid w:val="001A3E78"/>
    <w:rsid w:val="001A593F"/>
    <w:rsid w:val="001A60CC"/>
    <w:rsid w:val="001A708E"/>
    <w:rsid w:val="001A75EB"/>
    <w:rsid w:val="001B0559"/>
    <w:rsid w:val="001B133C"/>
    <w:rsid w:val="001B345F"/>
    <w:rsid w:val="001B34FC"/>
    <w:rsid w:val="001B566E"/>
    <w:rsid w:val="001B6179"/>
    <w:rsid w:val="001B6578"/>
    <w:rsid w:val="001B6B08"/>
    <w:rsid w:val="001B72BD"/>
    <w:rsid w:val="001B7E80"/>
    <w:rsid w:val="001C031E"/>
    <w:rsid w:val="001C075A"/>
    <w:rsid w:val="001C2729"/>
    <w:rsid w:val="001C3561"/>
    <w:rsid w:val="001C3BD7"/>
    <w:rsid w:val="001C55DE"/>
    <w:rsid w:val="001C5745"/>
    <w:rsid w:val="001C5A47"/>
    <w:rsid w:val="001C69D5"/>
    <w:rsid w:val="001C6D41"/>
    <w:rsid w:val="001C6F58"/>
    <w:rsid w:val="001C72AC"/>
    <w:rsid w:val="001C78C6"/>
    <w:rsid w:val="001D0F2D"/>
    <w:rsid w:val="001D1F44"/>
    <w:rsid w:val="001D4A8B"/>
    <w:rsid w:val="001D67BB"/>
    <w:rsid w:val="001D719B"/>
    <w:rsid w:val="001D76B5"/>
    <w:rsid w:val="001D79D9"/>
    <w:rsid w:val="001D7B0E"/>
    <w:rsid w:val="001E042E"/>
    <w:rsid w:val="001E0467"/>
    <w:rsid w:val="001E1306"/>
    <w:rsid w:val="001E206E"/>
    <w:rsid w:val="001E227F"/>
    <w:rsid w:val="001E27FC"/>
    <w:rsid w:val="001E2F63"/>
    <w:rsid w:val="001E412C"/>
    <w:rsid w:val="001E41B5"/>
    <w:rsid w:val="001E4B00"/>
    <w:rsid w:val="001E4F2A"/>
    <w:rsid w:val="001E5EE8"/>
    <w:rsid w:val="001E626E"/>
    <w:rsid w:val="001E67CC"/>
    <w:rsid w:val="001E6B83"/>
    <w:rsid w:val="001E7410"/>
    <w:rsid w:val="001E7923"/>
    <w:rsid w:val="001F036B"/>
    <w:rsid w:val="001F12F6"/>
    <w:rsid w:val="001F17E0"/>
    <w:rsid w:val="001F2AD7"/>
    <w:rsid w:val="001F301F"/>
    <w:rsid w:val="001F38BC"/>
    <w:rsid w:val="001F3FE3"/>
    <w:rsid w:val="001F413E"/>
    <w:rsid w:val="001F4293"/>
    <w:rsid w:val="001F4588"/>
    <w:rsid w:val="001F46C1"/>
    <w:rsid w:val="001F537C"/>
    <w:rsid w:val="001F67BE"/>
    <w:rsid w:val="001F7159"/>
    <w:rsid w:val="001F72F2"/>
    <w:rsid w:val="001F7AA4"/>
    <w:rsid w:val="001F7C38"/>
    <w:rsid w:val="001F7D1E"/>
    <w:rsid w:val="00201F0F"/>
    <w:rsid w:val="00202D7E"/>
    <w:rsid w:val="00203751"/>
    <w:rsid w:val="00203887"/>
    <w:rsid w:val="00204874"/>
    <w:rsid w:val="0020489F"/>
    <w:rsid w:val="00205393"/>
    <w:rsid w:val="00205874"/>
    <w:rsid w:val="002065F7"/>
    <w:rsid w:val="00206CEE"/>
    <w:rsid w:val="002105B6"/>
    <w:rsid w:val="00210C58"/>
    <w:rsid w:val="00211B3B"/>
    <w:rsid w:val="00212F9F"/>
    <w:rsid w:val="0021500C"/>
    <w:rsid w:val="00215159"/>
    <w:rsid w:val="00215A2F"/>
    <w:rsid w:val="00217369"/>
    <w:rsid w:val="002173D0"/>
    <w:rsid w:val="00217B11"/>
    <w:rsid w:val="00217B42"/>
    <w:rsid w:val="0022004C"/>
    <w:rsid w:val="002229E8"/>
    <w:rsid w:val="00223417"/>
    <w:rsid w:val="00223C5B"/>
    <w:rsid w:val="002242D4"/>
    <w:rsid w:val="00225044"/>
    <w:rsid w:val="002262D9"/>
    <w:rsid w:val="00227C83"/>
    <w:rsid w:val="00230D07"/>
    <w:rsid w:val="00231929"/>
    <w:rsid w:val="00231EF8"/>
    <w:rsid w:val="0023202A"/>
    <w:rsid w:val="00232D8A"/>
    <w:rsid w:val="00233050"/>
    <w:rsid w:val="00234A5A"/>
    <w:rsid w:val="00234D85"/>
    <w:rsid w:val="002357C8"/>
    <w:rsid w:val="002357DC"/>
    <w:rsid w:val="00235DC8"/>
    <w:rsid w:val="00236A13"/>
    <w:rsid w:val="00240B05"/>
    <w:rsid w:val="00240EF2"/>
    <w:rsid w:val="00241305"/>
    <w:rsid w:val="002413D3"/>
    <w:rsid w:val="00242491"/>
    <w:rsid w:val="002425BA"/>
    <w:rsid w:val="0024368C"/>
    <w:rsid w:val="00244222"/>
    <w:rsid w:val="002450AA"/>
    <w:rsid w:val="0024533C"/>
    <w:rsid w:val="00245371"/>
    <w:rsid w:val="002455EF"/>
    <w:rsid w:val="002470B5"/>
    <w:rsid w:val="0025161A"/>
    <w:rsid w:val="00251F37"/>
    <w:rsid w:val="00252CA7"/>
    <w:rsid w:val="00252DC8"/>
    <w:rsid w:val="00253F1B"/>
    <w:rsid w:val="00254888"/>
    <w:rsid w:val="0025594E"/>
    <w:rsid w:val="00255DB5"/>
    <w:rsid w:val="0025734D"/>
    <w:rsid w:val="0025735F"/>
    <w:rsid w:val="00257B72"/>
    <w:rsid w:val="00257E7B"/>
    <w:rsid w:val="0026058D"/>
    <w:rsid w:val="00260D9C"/>
    <w:rsid w:val="00261DF8"/>
    <w:rsid w:val="002621E2"/>
    <w:rsid w:val="00263C19"/>
    <w:rsid w:val="00263EA6"/>
    <w:rsid w:val="00264115"/>
    <w:rsid w:val="00264C75"/>
    <w:rsid w:val="00264D2F"/>
    <w:rsid w:val="0026538A"/>
    <w:rsid w:val="002659C9"/>
    <w:rsid w:val="002659DF"/>
    <w:rsid w:val="0026638C"/>
    <w:rsid w:val="002669BD"/>
    <w:rsid w:val="002672E2"/>
    <w:rsid w:val="002673FD"/>
    <w:rsid w:val="00270118"/>
    <w:rsid w:val="00270D58"/>
    <w:rsid w:val="002718D8"/>
    <w:rsid w:val="00271927"/>
    <w:rsid w:val="002720E8"/>
    <w:rsid w:val="00272398"/>
    <w:rsid w:val="00272D15"/>
    <w:rsid w:val="002741D5"/>
    <w:rsid w:val="00274D2E"/>
    <w:rsid w:val="00274E9E"/>
    <w:rsid w:val="0027511B"/>
    <w:rsid w:val="00275B7A"/>
    <w:rsid w:val="00277A81"/>
    <w:rsid w:val="00280C70"/>
    <w:rsid w:val="00281A9C"/>
    <w:rsid w:val="002826B3"/>
    <w:rsid w:val="0028279D"/>
    <w:rsid w:val="00282D30"/>
    <w:rsid w:val="00283A1B"/>
    <w:rsid w:val="00283D02"/>
    <w:rsid w:val="00283F8D"/>
    <w:rsid w:val="00287273"/>
    <w:rsid w:val="00290489"/>
    <w:rsid w:val="00290B72"/>
    <w:rsid w:val="00291A7C"/>
    <w:rsid w:val="00291D38"/>
    <w:rsid w:val="00291E4E"/>
    <w:rsid w:val="002928F2"/>
    <w:rsid w:val="0029294E"/>
    <w:rsid w:val="00292D91"/>
    <w:rsid w:val="00292E83"/>
    <w:rsid w:val="00293135"/>
    <w:rsid w:val="002936A0"/>
    <w:rsid w:val="00293A84"/>
    <w:rsid w:val="00294124"/>
    <w:rsid w:val="00297CEC"/>
    <w:rsid w:val="00297F2E"/>
    <w:rsid w:val="00297FBC"/>
    <w:rsid w:val="002A0714"/>
    <w:rsid w:val="002A0761"/>
    <w:rsid w:val="002A07FC"/>
    <w:rsid w:val="002A08D0"/>
    <w:rsid w:val="002A13E6"/>
    <w:rsid w:val="002A1916"/>
    <w:rsid w:val="002A2242"/>
    <w:rsid w:val="002A34E2"/>
    <w:rsid w:val="002A42A5"/>
    <w:rsid w:val="002A4AC6"/>
    <w:rsid w:val="002A5213"/>
    <w:rsid w:val="002A5A96"/>
    <w:rsid w:val="002A6D0C"/>
    <w:rsid w:val="002A7115"/>
    <w:rsid w:val="002A769E"/>
    <w:rsid w:val="002A7835"/>
    <w:rsid w:val="002B07A0"/>
    <w:rsid w:val="002B093E"/>
    <w:rsid w:val="002B1C53"/>
    <w:rsid w:val="002B2988"/>
    <w:rsid w:val="002B302A"/>
    <w:rsid w:val="002B4444"/>
    <w:rsid w:val="002B4881"/>
    <w:rsid w:val="002B4FCB"/>
    <w:rsid w:val="002B53D5"/>
    <w:rsid w:val="002B57F2"/>
    <w:rsid w:val="002B5924"/>
    <w:rsid w:val="002B5BFE"/>
    <w:rsid w:val="002B6F02"/>
    <w:rsid w:val="002C02BB"/>
    <w:rsid w:val="002C03B8"/>
    <w:rsid w:val="002C06AC"/>
    <w:rsid w:val="002C14AB"/>
    <w:rsid w:val="002C1BA8"/>
    <w:rsid w:val="002C1C5A"/>
    <w:rsid w:val="002C2792"/>
    <w:rsid w:val="002C315C"/>
    <w:rsid w:val="002C451C"/>
    <w:rsid w:val="002C4CB1"/>
    <w:rsid w:val="002C50A9"/>
    <w:rsid w:val="002C580E"/>
    <w:rsid w:val="002C6229"/>
    <w:rsid w:val="002C627C"/>
    <w:rsid w:val="002C6468"/>
    <w:rsid w:val="002C6743"/>
    <w:rsid w:val="002C75DB"/>
    <w:rsid w:val="002D10B9"/>
    <w:rsid w:val="002D13FA"/>
    <w:rsid w:val="002D18BC"/>
    <w:rsid w:val="002D1947"/>
    <w:rsid w:val="002D1FD2"/>
    <w:rsid w:val="002D35A4"/>
    <w:rsid w:val="002D4123"/>
    <w:rsid w:val="002D4CE6"/>
    <w:rsid w:val="002D57F2"/>
    <w:rsid w:val="002D59D9"/>
    <w:rsid w:val="002D59E1"/>
    <w:rsid w:val="002D635D"/>
    <w:rsid w:val="002D660D"/>
    <w:rsid w:val="002D6C22"/>
    <w:rsid w:val="002D7110"/>
    <w:rsid w:val="002D7294"/>
    <w:rsid w:val="002D76BF"/>
    <w:rsid w:val="002D7AE1"/>
    <w:rsid w:val="002D7E86"/>
    <w:rsid w:val="002D7FB2"/>
    <w:rsid w:val="002E00FD"/>
    <w:rsid w:val="002E1C01"/>
    <w:rsid w:val="002E3548"/>
    <w:rsid w:val="002E3C5B"/>
    <w:rsid w:val="002E3CF7"/>
    <w:rsid w:val="002E44CA"/>
    <w:rsid w:val="002E5235"/>
    <w:rsid w:val="002E5458"/>
    <w:rsid w:val="002E6383"/>
    <w:rsid w:val="002E6DDD"/>
    <w:rsid w:val="002E6F44"/>
    <w:rsid w:val="002E6FF7"/>
    <w:rsid w:val="002E753B"/>
    <w:rsid w:val="002E7A50"/>
    <w:rsid w:val="002F055B"/>
    <w:rsid w:val="002F1227"/>
    <w:rsid w:val="002F1D14"/>
    <w:rsid w:val="002F2ED2"/>
    <w:rsid w:val="002F34B5"/>
    <w:rsid w:val="002F379D"/>
    <w:rsid w:val="002F58FA"/>
    <w:rsid w:val="002F59C2"/>
    <w:rsid w:val="002F6333"/>
    <w:rsid w:val="002F647F"/>
    <w:rsid w:val="002F6B67"/>
    <w:rsid w:val="002F71DD"/>
    <w:rsid w:val="002F7A85"/>
    <w:rsid w:val="002F7E6F"/>
    <w:rsid w:val="002F7EBE"/>
    <w:rsid w:val="00300804"/>
    <w:rsid w:val="00300D0B"/>
    <w:rsid w:val="00302EF7"/>
    <w:rsid w:val="0030352A"/>
    <w:rsid w:val="003049CA"/>
    <w:rsid w:val="00304FA6"/>
    <w:rsid w:val="003051D3"/>
    <w:rsid w:val="00306981"/>
    <w:rsid w:val="00306FF3"/>
    <w:rsid w:val="0030733B"/>
    <w:rsid w:val="003115CA"/>
    <w:rsid w:val="0031188D"/>
    <w:rsid w:val="0031195D"/>
    <w:rsid w:val="00311D34"/>
    <w:rsid w:val="00311DDE"/>
    <w:rsid w:val="00313EE2"/>
    <w:rsid w:val="00313F56"/>
    <w:rsid w:val="00314372"/>
    <w:rsid w:val="003156D5"/>
    <w:rsid w:val="003163EA"/>
    <w:rsid w:val="00316D8E"/>
    <w:rsid w:val="003172B3"/>
    <w:rsid w:val="00317300"/>
    <w:rsid w:val="003174AC"/>
    <w:rsid w:val="00317951"/>
    <w:rsid w:val="00317CF1"/>
    <w:rsid w:val="00317E51"/>
    <w:rsid w:val="00320671"/>
    <w:rsid w:val="003209D0"/>
    <w:rsid w:val="00320DF1"/>
    <w:rsid w:val="00321101"/>
    <w:rsid w:val="003211A1"/>
    <w:rsid w:val="00321378"/>
    <w:rsid w:val="003214DE"/>
    <w:rsid w:val="003216FD"/>
    <w:rsid w:val="00321F1F"/>
    <w:rsid w:val="00323A22"/>
    <w:rsid w:val="00323F31"/>
    <w:rsid w:val="00324090"/>
    <w:rsid w:val="00324A0D"/>
    <w:rsid w:val="00326D92"/>
    <w:rsid w:val="00327217"/>
    <w:rsid w:val="00330B1A"/>
    <w:rsid w:val="00330D34"/>
    <w:rsid w:val="00332C57"/>
    <w:rsid w:val="00333F0F"/>
    <w:rsid w:val="00333FDD"/>
    <w:rsid w:val="00335192"/>
    <w:rsid w:val="003355F1"/>
    <w:rsid w:val="00335CC7"/>
    <w:rsid w:val="00336717"/>
    <w:rsid w:val="00336C90"/>
    <w:rsid w:val="003371C2"/>
    <w:rsid w:val="00337E5C"/>
    <w:rsid w:val="0034055E"/>
    <w:rsid w:val="003408C7"/>
    <w:rsid w:val="003409F1"/>
    <w:rsid w:val="00340C9E"/>
    <w:rsid w:val="003410AE"/>
    <w:rsid w:val="0034139B"/>
    <w:rsid w:val="00341B4A"/>
    <w:rsid w:val="003429C4"/>
    <w:rsid w:val="00343982"/>
    <w:rsid w:val="0034456F"/>
    <w:rsid w:val="00344B79"/>
    <w:rsid w:val="00345FF5"/>
    <w:rsid w:val="003465B0"/>
    <w:rsid w:val="0034669F"/>
    <w:rsid w:val="00347208"/>
    <w:rsid w:val="003476FE"/>
    <w:rsid w:val="00347B28"/>
    <w:rsid w:val="00350067"/>
    <w:rsid w:val="00350289"/>
    <w:rsid w:val="00350E0A"/>
    <w:rsid w:val="00351504"/>
    <w:rsid w:val="00351987"/>
    <w:rsid w:val="00353118"/>
    <w:rsid w:val="003537E8"/>
    <w:rsid w:val="003539E7"/>
    <w:rsid w:val="00353D09"/>
    <w:rsid w:val="0035447A"/>
    <w:rsid w:val="00355C4B"/>
    <w:rsid w:val="00356562"/>
    <w:rsid w:val="00356582"/>
    <w:rsid w:val="00356C2B"/>
    <w:rsid w:val="00356F5D"/>
    <w:rsid w:val="00357201"/>
    <w:rsid w:val="003577BC"/>
    <w:rsid w:val="00357879"/>
    <w:rsid w:val="00357EFE"/>
    <w:rsid w:val="00357FAB"/>
    <w:rsid w:val="00357FC8"/>
    <w:rsid w:val="00360964"/>
    <w:rsid w:val="0036377D"/>
    <w:rsid w:val="003645AA"/>
    <w:rsid w:val="00364F83"/>
    <w:rsid w:val="0036516A"/>
    <w:rsid w:val="003655B7"/>
    <w:rsid w:val="00365DDB"/>
    <w:rsid w:val="00366C40"/>
    <w:rsid w:val="003670EB"/>
    <w:rsid w:val="00367724"/>
    <w:rsid w:val="003712EE"/>
    <w:rsid w:val="003713AC"/>
    <w:rsid w:val="0037151D"/>
    <w:rsid w:val="00371814"/>
    <w:rsid w:val="00371EA0"/>
    <w:rsid w:val="0037258F"/>
    <w:rsid w:val="00372ACB"/>
    <w:rsid w:val="0037346F"/>
    <w:rsid w:val="00377143"/>
    <w:rsid w:val="003779EA"/>
    <w:rsid w:val="00377A91"/>
    <w:rsid w:val="00380501"/>
    <w:rsid w:val="003812FA"/>
    <w:rsid w:val="003814DB"/>
    <w:rsid w:val="00382CFB"/>
    <w:rsid w:val="00384530"/>
    <w:rsid w:val="003847C4"/>
    <w:rsid w:val="00384AF8"/>
    <w:rsid w:val="00390726"/>
    <w:rsid w:val="00390ACB"/>
    <w:rsid w:val="00390EC7"/>
    <w:rsid w:val="00390F8A"/>
    <w:rsid w:val="00392156"/>
    <w:rsid w:val="003922B7"/>
    <w:rsid w:val="00392A76"/>
    <w:rsid w:val="00392D27"/>
    <w:rsid w:val="0039395F"/>
    <w:rsid w:val="00393F9E"/>
    <w:rsid w:val="003952AB"/>
    <w:rsid w:val="003961AF"/>
    <w:rsid w:val="00397F75"/>
    <w:rsid w:val="003A116A"/>
    <w:rsid w:val="003A1EAA"/>
    <w:rsid w:val="003A29CE"/>
    <w:rsid w:val="003A3914"/>
    <w:rsid w:val="003A39D4"/>
    <w:rsid w:val="003A3B78"/>
    <w:rsid w:val="003A3F0E"/>
    <w:rsid w:val="003A4033"/>
    <w:rsid w:val="003A447F"/>
    <w:rsid w:val="003A44FA"/>
    <w:rsid w:val="003A4855"/>
    <w:rsid w:val="003A4963"/>
    <w:rsid w:val="003A4B16"/>
    <w:rsid w:val="003A6075"/>
    <w:rsid w:val="003A69B7"/>
    <w:rsid w:val="003A6A82"/>
    <w:rsid w:val="003A6C90"/>
    <w:rsid w:val="003B1AE4"/>
    <w:rsid w:val="003B1EA0"/>
    <w:rsid w:val="003B2381"/>
    <w:rsid w:val="003B2D77"/>
    <w:rsid w:val="003B3A14"/>
    <w:rsid w:val="003B49B2"/>
    <w:rsid w:val="003B49F3"/>
    <w:rsid w:val="003B4EA7"/>
    <w:rsid w:val="003B50C5"/>
    <w:rsid w:val="003B52E6"/>
    <w:rsid w:val="003B5FF7"/>
    <w:rsid w:val="003B6459"/>
    <w:rsid w:val="003B69C5"/>
    <w:rsid w:val="003C0581"/>
    <w:rsid w:val="003C22C0"/>
    <w:rsid w:val="003C338E"/>
    <w:rsid w:val="003C366A"/>
    <w:rsid w:val="003C388A"/>
    <w:rsid w:val="003C4164"/>
    <w:rsid w:val="003C4526"/>
    <w:rsid w:val="003C5054"/>
    <w:rsid w:val="003C5863"/>
    <w:rsid w:val="003D2A51"/>
    <w:rsid w:val="003D355F"/>
    <w:rsid w:val="003D3940"/>
    <w:rsid w:val="003D39EB"/>
    <w:rsid w:val="003D47D9"/>
    <w:rsid w:val="003D63AE"/>
    <w:rsid w:val="003D6643"/>
    <w:rsid w:val="003D6CE4"/>
    <w:rsid w:val="003D73DF"/>
    <w:rsid w:val="003D7D64"/>
    <w:rsid w:val="003D7DC9"/>
    <w:rsid w:val="003E02A1"/>
    <w:rsid w:val="003E0B1F"/>
    <w:rsid w:val="003E1018"/>
    <w:rsid w:val="003E10AD"/>
    <w:rsid w:val="003E14C7"/>
    <w:rsid w:val="003E16BC"/>
    <w:rsid w:val="003E18D8"/>
    <w:rsid w:val="003E1BB0"/>
    <w:rsid w:val="003E1F07"/>
    <w:rsid w:val="003E2A56"/>
    <w:rsid w:val="003E3E30"/>
    <w:rsid w:val="003E4255"/>
    <w:rsid w:val="003E43BA"/>
    <w:rsid w:val="003E50F9"/>
    <w:rsid w:val="003E5502"/>
    <w:rsid w:val="003E57B8"/>
    <w:rsid w:val="003E6C58"/>
    <w:rsid w:val="003F00E7"/>
    <w:rsid w:val="003F15E3"/>
    <w:rsid w:val="003F18BA"/>
    <w:rsid w:val="003F1CAC"/>
    <w:rsid w:val="003F1F8E"/>
    <w:rsid w:val="003F2042"/>
    <w:rsid w:val="003F230F"/>
    <w:rsid w:val="003F42D1"/>
    <w:rsid w:val="003F52BB"/>
    <w:rsid w:val="003F571E"/>
    <w:rsid w:val="003F61EA"/>
    <w:rsid w:val="003F6D01"/>
    <w:rsid w:val="003F7983"/>
    <w:rsid w:val="003F7C3C"/>
    <w:rsid w:val="00400156"/>
    <w:rsid w:val="0040024A"/>
    <w:rsid w:val="00400DF4"/>
    <w:rsid w:val="004014F0"/>
    <w:rsid w:val="004020C5"/>
    <w:rsid w:val="00402D6A"/>
    <w:rsid w:val="00402F67"/>
    <w:rsid w:val="00403040"/>
    <w:rsid w:val="00403589"/>
    <w:rsid w:val="00403918"/>
    <w:rsid w:val="00404645"/>
    <w:rsid w:val="00404FC4"/>
    <w:rsid w:val="004053B3"/>
    <w:rsid w:val="00405404"/>
    <w:rsid w:val="004056C5"/>
    <w:rsid w:val="004061AA"/>
    <w:rsid w:val="00406366"/>
    <w:rsid w:val="00406582"/>
    <w:rsid w:val="00406629"/>
    <w:rsid w:val="00406AB1"/>
    <w:rsid w:val="00407BE7"/>
    <w:rsid w:val="00407F0F"/>
    <w:rsid w:val="004102E8"/>
    <w:rsid w:val="00411322"/>
    <w:rsid w:val="004115A0"/>
    <w:rsid w:val="004136FE"/>
    <w:rsid w:val="00413731"/>
    <w:rsid w:val="00413F9D"/>
    <w:rsid w:val="004159C3"/>
    <w:rsid w:val="00415AC0"/>
    <w:rsid w:val="004172E8"/>
    <w:rsid w:val="00420C9F"/>
    <w:rsid w:val="00421118"/>
    <w:rsid w:val="00421970"/>
    <w:rsid w:val="00421BB9"/>
    <w:rsid w:val="00421FAE"/>
    <w:rsid w:val="00421FF8"/>
    <w:rsid w:val="00422029"/>
    <w:rsid w:val="00423125"/>
    <w:rsid w:val="004243F5"/>
    <w:rsid w:val="0042537B"/>
    <w:rsid w:val="004253E6"/>
    <w:rsid w:val="0042546B"/>
    <w:rsid w:val="00426F61"/>
    <w:rsid w:val="0042773D"/>
    <w:rsid w:val="00427DEE"/>
    <w:rsid w:val="00431188"/>
    <w:rsid w:val="00431E30"/>
    <w:rsid w:val="004324DE"/>
    <w:rsid w:val="00432AEF"/>
    <w:rsid w:val="00433278"/>
    <w:rsid w:val="004334BB"/>
    <w:rsid w:val="004346DA"/>
    <w:rsid w:val="0043480F"/>
    <w:rsid w:val="00434C43"/>
    <w:rsid w:val="0043508E"/>
    <w:rsid w:val="004359C4"/>
    <w:rsid w:val="00435C38"/>
    <w:rsid w:val="0043600E"/>
    <w:rsid w:val="004366F2"/>
    <w:rsid w:val="00440D68"/>
    <w:rsid w:val="0044131F"/>
    <w:rsid w:val="00441D63"/>
    <w:rsid w:val="00442B71"/>
    <w:rsid w:val="00443837"/>
    <w:rsid w:val="004439F2"/>
    <w:rsid w:val="00443A48"/>
    <w:rsid w:val="00443E57"/>
    <w:rsid w:val="004440A5"/>
    <w:rsid w:val="00444531"/>
    <w:rsid w:val="004448DC"/>
    <w:rsid w:val="00444A14"/>
    <w:rsid w:val="00445763"/>
    <w:rsid w:val="00446B2D"/>
    <w:rsid w:val="004509D8"/>
    <w:rsid w:val="00450FA9"/>
    <w:rsid w:val="0045165B"/>
    <w:rsid w:val="00452326"/>
    <w:rsid w:val="00452602"/>
    <w:rsid w:val="004538AF"/>
    <w:rsid w:val="0045418E"/>
    <w:rsid w:val="00454737"/>
    <w:rsid w:val="004547F0"/>
    <w:rsid w:val="004548A0"/>
    <w:rsid w:val="00454EB9"/>
    <w:rsid w:val="00455CBD"/>
    <w:rsid w:val="004561B4"/>
    <w:rsid w:val="0045646E"/>
    <w:rsid w:val="0045725F"/>
    <w:rsid w:val="004574F7"/>
    <w:rsid w:val="004575B7"/>
    <w:rsid w:val="004578E5"/>
    <w:rsid w:val="00457BD5"/>
    <w:rsid w:val="004604D3"/>
    <w:rsid w:val="00460C33"/>
    <w:rsid w:val="00460CC3"/>
    <w:rsid w:val="00460D3F"/>
    <w:rsid w:val="00460D72"/>
    <w:rsid w:val="0046141C"/>
    <w:rsid w:val="00462147"/>
    <w:rsid w:val="00463CC6"/>
    <w:rsid w:val="00464342"/>
    <w:rsid w:val="004647B2"/>
    <w:rsid w:val="0046586C"/>
    <w:rsid w:val="004667F4"/>
    <w:rsid w:val="0046692B"/>
    <w:rsid w:val="00466A70"/>
    <w:rsid w:val="00466BDD"/>
    <w:rsid w:val="00466DEB"/>
    <w:rsid w:val="004672B7"/>
    <w:rsid w:val="00470082"/>
    <w:rsid w:val="0047123C"/>
    <w:rsid w:val="004727F8"/>
    <w:rsid w:val="00473764"/>
    <w:rsid w:val="00473E4E"/>
    <w:rsid w:val="00475945"/>
    <w:rsid w:val="00475C84"/>
    <w:rsid w:val="00476935"/>
    <w:rsid w:val="00476E1A"/>
    <w:rsid w:val="004778CC"/>
    <w:rsid w:val="00477DEC"/>
    <w:rsid w:val="00480C7C"/>
    <w:rsid w:val="00481156"/>
    <w:rsid w:val="004817E8"/>
    <w:rsid w:val="00481856"/>
    <w:rsid w:val="0048395A"/>
    <w:rsid w:val="00483EBC"/>
    <w:rsid w:val="00483ECF"/>
    <w:rsid w:val="00484691"/>
    <w:rsid w:val="00485C5E"/>
    <w:rsid w:val="00485F5E"/>
    <w:rsid w:val="004870C3"/>
    <w:rsid w:val="00487FFC"/>
    <w:rsid w:val="00490688"/>
    <w:rsid w:val="004925B7"/>
    <w:rsid w:val="004925D6"/>
    <w:rsid w:val="004932F4"/>
    <w:rsid w:val="00494AB6"/>
    <w:rsid w:val="00494DA8"/>
    <w:rsid w:val="00494DE5"/>
    <w:rsid w:val="00494E67"/>
    <w:rsid w:val="00495987"/>
    <w:rsid w:val="00495D0A"/>
    <w:rsid w:val="004967E4"/>
    <w:rsid w:val="00496A51"/>
    <w:rsid w:val="00496A86"/>
    <w:rsid w:val="004977A5"/>
    <w:rsid w:val="004979D0"/>
    <w:rsid w:val="004A06E9"/>
    <w:rsid w:val="004A07D0"/>
    <w:rsid w:val="004A0C36"/>
    <w:rsid w:val="004A0C47"/>
    <w:rsid w:val="004A19B4"/>
    <w:rsid w:val="004A1D69"/>
    <w:rsid w:val="004A24A5"/>
    <w:rsid w:val="004A2605"/>
    <w:rsid w:val="004A41DA"/>
    <w:rsid w:val="004A41DE"/>
    <w:rsid w:val="004A4F61"/>
    <w:rsid w:val="004A553C"/>
    <w:rsid w:val="004A557D"/>
    <w:rsid w:val="004A5FB1"/>
    <w:rsid w:val="004A706B"/>
    <w:rsid w:val="004A7435"/>
    <w:rsid w:val="004A78D7"/>
    <w:rsid w:val="004B0123"/>
    <w:rsid w:val="004B067B"/>
    <w:rsid w:val="004B07AB"/>
    <w:rsid w:val="004B3A37"/>
    <w:rsid w:val="004B5031"/>
    <w:rsid w:val="004B6183"/>
    <w:rsid w:val="004B63B9"/>
    <w:rsid w:val="004B6B12"/>
    <w:rsid w:val="004B7824"/>
    <w:rsid w:val="004B7C81"/>
    <w:rsid w:val="004B7EFD"/>
    <w:rsid w:val="004C00A3"/>
    <w:rsid w:val="004C0C51"/>
    <w:rsid w:val="004C1847"/>
    <w:rsid w:val="004C1B1F"/>
    <w:rsid w:val="004C2141"/>
    <w:rsid w:val="004C365B"/>
    <w:rsid w:val="004C3ADA"/>
    <w:rsid w:val="004C442D"/>
    <w:rsid w:val="004C4686"/>
    <w:rsid w:val="004C46C9"/>
    <w:rsid w:val="004C5C4A"/>
    <w:rsid w:val="004C5ED9"/>
    <w:rsid w:val="004C658A"/>
    <w:rsid w:val="004C66C4"/>
    <w:rsid w:val="004D1156"/>
    <w:rsid w:val="004D1EF8"/>
    <w:rsid w:val="004D2230"/>
    <w:rsid w:val="004D326B"/>
    <w:rsid w:val="004D3D12"/>
    <w:rsid w:val="004D52C7"/>
    <w:rsid w:val="004D5EF3"/>
    <w:rsid w:val="004D64A3"/>
    <w:rsid w:val="004D6D15"/>
    <w:rsid w:val="004D6EAC"/>
    <w:rsid w:val="004D7640"/>
    <w:rsid w:val="004E058B"/>
    <w:rsid w:val="004E2018"/>
    <w:rsid w:val="004E292D"/>
    <w:rsid w:val="004E3311"/>
    <w:rsid w:val="004E4484"/>
    <w:rsid w:val="004E4795"/>
    <w:rsid w:val="004E4D00"/>
    <w:rsid w:val="004E5558"/>
    <w:rsid w:val="004E560C"/>
    <w:rsid w:val="004E56C3"/>
    <w:rsid w:val="004E5E86"/>
    <w:rsid w:val="004E5F6D"/>
    <w:rsid w:val="004E6397"/>
    <w:rsid w:val="004E63CB"/>
    <w:rsid w:val="004E66E9"/>
    <w:rsid w:val="004E76FA"/>
    <w:rsid w:val="004E7E92"/>
    <w:rsid w:val="004F033A"/>
    <w:rsid w:val="004F09C5"/>
    <w:rsid w:val="004F0ED1"/>
    <w:rsid w:val="004F1F38"/>
    <w:rsid w:val="004F3260"/>
    <w:rsid w:val="004F37F9"/>
    <w:rsid w:val="004F39C1"/>
    <w:rsid w:val="004F3BDB"/>
    <w:rsid w:val="004F590D"/>
    <w:rsid w:val="004F66CE"/>
    <w:rsid w:val="004F6EAA"/>
    <w:rsid w:val="004F7526"/>
    <w:rsid w:val="004F7E32"/>
    <w:rsid w:val="004F7E8F"/>
    <w:rsid w:val="005001FF"/>
    <w:rsid w:val="005003B8"/>
    <w:rsid w:val="00500618"/>
    <w:rsid w:val="005009E0"/>
    <w:rsid w:val="00501B5A"/>
    <w:rsid w:val="00502102"/>
    <w:rsid w:val="00504ABC"/>
    <w:rsid w:val="00505025"/>
    <w:rsid w:val="00505909"/>
    <w:rsid w:val="005062EC"/>
    <w:rsid w:val="005064BB"/>
    <w:rsid w:val="00507713"/>
    <w:rsid w:val="00507FDD"/>
    <w:rsid w:val="00511205"/>
    <w:rsid w:val="005115AB"/>
    <w:rsid w:val="00511E8A"/>
    <w:rsid w:val="00512B78"/>
    <w:rsid w:val="005135A0"/>
    <w:rsid w:val="00513E7B"/>
    <w:rsid w:val="0051495C"/>
    <w:rsid w:val="00514B39"/>
    <w:rsid w:val="00515B2A"/>
    <w:rsid w:val="00516784"/>
    <w:rsid w:val="005170CA"/>
    <w:rsid w:val="00517295"/>
    <w:rsid w:val="005200A6"/>
    <w:rsid w:val="005214F7"/>
    <w:rsid w:val="00521CFC"/>
    <w:rsid w:val="00521D8B"/>
    <w:rsid w:val="00522106"/>
    <w:rsid w:val="00523256"/>
    <w:rsid w:val="005246A7"/>
    <w:rsid w:val="0052550E"/>
    <w:rsid w:val="005261FF"/>
    <w:rsid w:val="005265BB"/>
    <w:rsid w:val="00526787"/>
    <w:rsid w:val="00526AED"/>
    <w:rsid w:val="0052703F"/>
    <w:rsid w:val="00527601"/>
    <w:rsid w:val="0052775D"/>
    <w:rsid w:val="0053068A"/>
    <w:rsid w:val="00530D42"/>
    <w:rsid w:val="00531090"/>
    <w:rsid w:val="00531391"/>
    <w:rsid w:val="00531C23"/>
    <w:rsid w:val="00532264"/>
    <w:rsid w:val="005323F1"/>
    <w:rsid w:val="00532790"/>
    <w:rsid w:val="00532A84"/>
    <w:rsid w:val="00536933"/>
    <w:rsid w:val="00536ED6"/>
    <w:rsid w:val="005400A7"/>
    <w:rsid w:val="00541096"/>
    <w:rsid w:val="005426C6"/>
    <w:rsid w:val="005442F6"/>
    <w:rsid w:val="005456D5"/>
    <w:rsid w:val="005457AE"/>
    <w:rsid w:val="00545AB3"/>
    <w:rsid w:val="00547413"/>
    <w:rsid w:val="0055003B"/>
    <w:rsid w:val="0055058E"/>
    <w:rsid w:val="00551858"/>
    <w:rsid w:val="00551F97"/>
    <w:rsid w:val="00552057"/>
    <w:rsid w:val="0055236C"/>
    <w:rsid w:val="00552956"/>
    <w:rsid w:val="005541C5"/>
    <w:rsid w:val="00554239"/>
    <w:rsid w:val="00554CEB"/>
    <w:rsid w:val="00554D93"/>
    <w:rsid w:val="0055557A"/>
    <w:rsid w:val="00555D53"/>
    <w:rsid w:val="005570A0"/>
    <w:rsid w:val="00557ABB"/>
    <w:rsid w:val="00557BDC"/>
    <w:rsid w:val="00557CD1"/>
    <w:rsid w:val="005601ED"/>
    <w:rsid w:val="0056060C"/>
    <w:rsid w:val="00560F93"/>
    <w:rsid w:val="00561954"/>
    <w:rsid w:val="00562000"/>
    <w:rsid w:val="005623AF"/>
    <w:rsid w:val="00562681"/>
    <w:rsid w:val="00562766"/>
    <w:rsid w:val="0056359A"/>
    <w:rsid w:val="005640CE"/>
    <w:rsid w:val="00564B37"/>
    <w:rsid w:val="00564BDE"/>
    <w:rsid w:val="00564C45"/>
    <w:rsid w:val="0056550F"/>
    <w:rsid w:val="00565FBA"/>
    <w:rsid w:val="00566287"/>
    <w:rsid w:val="00566974"/>
    <w:rsid w:val="005669D7"/>
    <w:rsid w:val="00566B33"/>
    <w:rsid w:val="0056754D"/>
    <w:rsid w:val="00567A78"/>
    <w:rsid w:val="005708E4"/>
    <w:rsid w:val="00570A73"/>
    <w:rsid w:val="005713D7"/>
    <w:rsid w:val="005714DC"/>
    <w:rsid w:val="00571A12"/>
    <w:rsid w:val="00572AC9"/>
    <w:rsid w:val="00574734"/>
    <w:rsid w:val="00576898"/>
    <w:rsid w:val="00576D8F"/>
    <w:rsid w:val="005805D4"/>
    <w:rsid w:val="00580C53"/>
    <w:rsid w:val="00580FDD"/>
    <w:rsid w:val="0058170C"/>
    <w:rsid w:val="0058328D"/>
    <w:rsid w:val="00583325"/>
    <w:rsid w:val="00583375"/>
    <w:rsid w:val="00583535"/>
    <w:rsid w:val="00584118"/>
    <w:rsid w:val="0058435D"/>
    <w:rsid w:val="00584DB7"/>
    <w:rsid w:val="005856DD"/>
    <w:rsid w:val="00585FE8"/>
    <w:rsid w:val="00586496"/>
    <w:rsid w:val="00586AD9"/>
    <w:rsid w:val="00586DF7"/>
    <w:rsid w:val="005876A5"/>
    <w:rsid w:val="00590743"/>
    <w:rsid w:val="00590D38"/>
    <w:rsid w:val="005914ED"/>
    <w:rsid w:val="00591582"/>
    <w:rsid w:val="00591DFC"/>
    <w:rsid w:val="00592544"/>
    <w:rsid w:val="00593AD3"/>
    <w:rsid w:val="00594A39"/>
    <w:rsid w:val="00594D06"/>
    <w:rsid w:val="00595C0C"/>
    <w:rsid w:val="005A08BD"/>
    <w:rsid w:val="005A18B2"/>
    <w:rsid w:val="005A2A53"/>
    <w:rsid w:val="005A4C34"/>
    <w:rsid w:val="005A51D9"/>
    <w:rsid w:val="005A643B"/>
    <w:rsid w:val="005A730D"/>
    <w:rsid w:val="005B009A"/>
    <w:rsid w:val="005B196A"/>
    <w:rsid w:val="005B2369"/>
    <w:rsid w:val="005B3687"/>
    <w:rsid w:val="005B38C8"/>
    <w:rsid w:val="005B50D4"/>
    <w:rsid w:val="005B5231"/>
    <w:rsid w:val="005B57E0"/>
    <w:rsid w:val="005B5A19"/>
    <w:rsid w:val="005B5A94"/>
    <w:rsid w:val="005B7624"/>
    <w:rsid w:val="005B77F1"/>
    <w:rsid w:val="005C000A"/>
    <w:rsid w:val="005C158E"/>
    <w:rsid w:val="005C1B38"/>
    <w:rsid w:val="005C3AC7"/>
    <w:rsid w:val="005C4824"/>
    <w:rsid w:val="005C48A0"/>
    <w:rsid w:val="005C4BAF"/>
    <w:rsid w:val="005C4EB2"/>
    <w:rsid w:val="005C52A4"/>
    <w:rsid w:val="005C5BC3"/>
    <w:rsid w:val="005C69FF"/>
    <w:rsid w:val="005C6E4F"/>
    <w:rsid w:val="005C7A51"/>
    <w:rsid w:val="005D0795"/>
    <w:rsid w:val="005D0CAB"/>
    <w:rsid w:val="005D204D"/>
    <w:rsid w:val="005D4825"/>
    <w:rsid w:val="005D492A"/>
    <w:rsid w:val="005D54D5"/>
    <w:rsid w:val="005D5D60"/>
    <w:rsid w:val="005D641A"/>
    <w:rsid w:val="005D6A70"/>
    <w:rsid w:val="005D6D05"/>
    <w:rsid w:val="005D7386"/>
    <w:rsid w:val="005D777A"/>
    <w:rsid w:val="005D77B4"/>
    <w:rsid w:val="005E19BB"/>
    <w:rsid w:val="005E299C"/>
    <w:rsid w:val="005E35E9"/>
    <w:rsid w:val="005E3A8E"/>
    <w:rsid w:val="005E4DEF"/>
    <w:rsid w:val="005E51F3"/>
    <w:rsid w:val="005E66D4"/>
    <w:rsid w:val="005E6733"/>
    <w:rsid w:val="005E7094"/>
    <w:rsid w:val="005E7425"/>
    <w:rsid w:val="005E7E02"/>
    <w:rsid w:val="005F0775"/>
    <w:rsid w:val="005F0EEE"/>
    <w:rsid w:val="005F3221"/>
    <w:rsid w:val="005F329F"/>
    <w:rsid w:val="005F36AE"/>
    <w:rsid w:val="005F4079"/>
    <w:rsid w:val="005F5EF3"/>
    <w:rsid w:val="005F6392"/>
    <w:rsid w:val="005F6475"/>
    <w:rsid w:val="005F65BB"/>
    <w:rsid w:val="005F6B1A"/>
    <w:rsid w:val="005F70F0"/>
    <w:rsid w:val="005F70F8"/>
    <w:rsid w:val="00600FF8"/>
    <w:rsid w:val="00601575"/>
    <w:rsid w:val="00602093"/>
    <w:rsid w:val="006031FD"/>
    <w:rsid w:val="006037FB"/>
    <w:rsid w:val="00603A4A"/>
    <w:rsid w:val="00603B3D"/>
    <w:rsid w:val="006040EB"/>
    <w:rsid w:val="006045B8"/>
    <w:rsid w:val="006046C1"/>
    <w:rsid w:val="006047B0"/>
    <w:rsid w:val="00605592"/>
    <w:rsid w:val="00605654"/>
    <w:rsid w:val="0060580E"/>
    <w:rsid w:val="006062CE"/>
    <w:rsid w:val="00606F2C"/>
    <w:rsid w:val="0060715E"/>
    <w:rsid w:val="00607186"/>
    <w:rsid w:val="006105F1"/>
    <w:rsid w:val="00611297"/>
    <w:rsid w:val="0061148B"/>
    <w:rsid w:val="00612321"/>
    <w:rsid w:val="00612A6B"/>
    <w:rsid w:val="00612E9E"/>
    <w:rsid w:val="00614E29"/>
    <w:rsid w:val="00614E9F"/>
    <w:rsid w:val="006152EA"/>
    <w:rsid w:val="00615753"/>
    <w:rsid w:val="00616DA7"/>
    <w:rsid w:val="006175D4"/>
    <w:rsid w:val="0061766F"/>
    <w:rsid w:val="00617C31"/>
    <w:rsid w:val="0062025D"/>
    <w:rsid w:val="006217F3"/>
    <w:rsid w:val="00622130"/>
    <w:rsid w:val="006228E7"/>
    <w:rsid w:val="006231B8"/>
    <w:rsid w:val="006239E8"/>
    <w:rsid w:val="0062435A"/>
    <w:rsid w:val="00624915"/>
    <w:rsid w:val="0062585E"/>
    <w:rsid w:val="00626016"/>
    <w:rsid w:val="00626B39"/>
    <w:rsid w:val="0063009D"/>
    <w:rsid w:val="00630A17"/>
    <w:rsid w:val="00630E60"/>
    <w:rsid w:val="0063175B"/>
    <w:rsid w:val="00631B69"/>
    <w:rsid w:val="00631B8E"/>
    <w:rsid w:val="006336A4"/>
    <w:rsid w:val="00634480"/>
    <w:rsid w:val="006346DE"/>
    <w:rsid w:val="006349E6"/>
    <w:rsid w:val="00634CD2"/>
    <w:rsid w:val="00634F6A"/>
    <w:rsid w:val="00636E0F"/>
    <w:rsid w:val="00637EEC"/>
    <w:rsid w:val="0064032D"/>
    <w:rsid w:val="00640827"/>
    <w:rsid w:val="00640F18"/>
    <w:rsid w:val="0064194D"/>
    <w:rsid w:val="00641F1F"/>
    <w:rsid w:val="006428E6"/>
    <w:rsid w:val="00642C8D"/>
    <w:rsid w:val="00642E6E"/>
    <w:rsid w:val="006447E0"/>
    <w:rsid w:val="00646823"/>
    <w:rsid w:val="00650505"/>
    <w:rsid w:val="00650FBE"/>
    <w:rsid w:val="006512BF"/>
    <w:rsid w:val="00651A03"/>
    <w:rsid w:val="00651BB2"/>
    <w:rsid w:val="006525EC"/>
    <w:rsid w:val="00652938"/>
    <w:rsid w:val="006539EB"/>
    <w:rsid w:val="00654040"/>
    <w:rsid w:val="006545B9"/>
    <w:rsid w:val="00654C4A"/>
    <w:rsid w:val="00654C64"/>
    <w:rsid w:val="00654FA7"/>
    <w:rsid w:val="006555D8"/>
    <w:rsid w:val="00655931"/>
    <w:rsid w:val="00655CDF"/>
    <w:rsid w:val="00656454"/>
    <w:rsid w:val="00656D7C"/>
    <w:rsid w:val="00657B36"/>
    <w:rsid w:val="006601DC"/>
    <w:rsid w:val="00660406"/>
    <w:rsid w:val="0066150C"/>
    <w:rsid w:val="00661905"/>
    <w:rsid w:val="0066196A"/>
    <w:rsid w:val="00661A2B"/>
    <w:rsid w:val="00662E0A"/>
    <w:rsid w:val="006633AE"/>
    <w:rsid w:val="00663B2A"/>
    <w:rsid w:val="00664091"/>
    <w:rsid w:val="006641E9"/>
    <w:rsid w:val="00664615"/>
    <w:rsid w:val="00665056"/>
    <w:rsid w:val="006656DD"/>
    <w:rsid w:val="006657CA"/>
    <w:rsid w:val="00665854"/>
    <w:rsid w:val="00665CA7"/>
    <w:rsid w:val="0066648E"/>
    <w:rsid w:val="00666931"/>
    <w:rsid w:val="00666F07"/>
    <w:rsid w:val="00666FD3"/>
    <w:rsid w:val="00667029"/>
    <w:rsid w:val="0066797A"/>
    <w:rsid w:val="00667C0E"/>
    <w:rsid w:val="00670347"/>
    <w:rsid w:val="00670A55"/>
    <w:rsid w:val="006713B5"/>
    <w:rsid w:val="0067143D"/>
    <w:rsid w:val="00673F1A"/>
    <w:rsid w:val="006740F9"/>
    <w:rsid w:val="00674778"/>
    <w:rsid w:val="00674CE3"/>
    <w:rsid w:val="006777B4"/>
    <w:rsid w:val="00680488"/>
    <w:rsid w:val="00680A3B"/>
    <w:rsid w:val="00680C53"/>
    <w:rsid w:val="0068149D"/>
    <w:rsid w:val="00682BF1"/>
    <w:rsid w:val="0068330B"/>
    <w:rsid w:val="00683FB9"/>
    <w:rsid w:val="00684016"/>
    <w:rsid w:val="006844AD"/>
    <w:rsid w:val="006867B0"/>
    <w:rsid w:val="006872CE"/>
    <w:rsid w:val="006876A9"/>
    <w:rsid w:val="006911AF"/>
    <w:rsid w:val="00691F27"/>
    <w:rsid w:val="00692152"/>
    <w:rsid w:val="0069272C"/>
    <w:rsid w:val="00692DAD"/>
    <w:rsid w:val="00693CEA"/>
    <w:rsid w:val="006950E8"/>
    <w:rsid w:val="00695455"/>
    <w:rsid w:val="00695F6A"/>
    <w:rsid w:val="006965B8"/>
    <w:rsid w:val="006979BE"/>
    <w:rsid w:val="00697BEC"/>
    <w:rsid w:val="006A01D2"/>
    <w:rsid w:val="006A0316"/>
    <w:rsid w:val="006A082A"/>
    <w:rsid w:val="006A0B15"/>
    <w:rsid w:val="006A0D56"/>
    <w:rsid w:val="006A112F"/>
    <w:rsid w:val="006A132B"/>
    <w:rsid w:val="006A21F2"/>
    <w:rsid w:val="006A2545"/>
    <w:rsid w:val="006A26AA"/>
    <w:rsid w:val="006A2701"/>
    <w:rsid w:val="006A284C"/>
    <w:rsid w:val="006A2E4C"/>
    <w:rsid w:val="006A40AA"/>
    <w:rsid w:val="006A4597"/>
    <w:rsid w:val="006A485D"/>
    <w:rsid w:val="006A715E"/>
    <w:rsid w:val="006A7173"/>
    <w:rsid w:val="006A73CB"/>
    <w:rsid w:val="006A7BC0"/>
    <w:rsid w:val="006A7F49"/>
    <w:rsid w:val="006B0309"/>
    <w:rsid w:val="006B0523"/>
    <w:rsid w:val="006B0636"/>
    <w:rsid w:val="006B0E65"/>
    <w:rsid w:val="006B12D2"/>
    <w:rsid w:val="006B176D"/>
    <w:rsid w:val="006B1CB6"/>
    <w:rsid w:val="006B1E93"/>
    <w:rsid w:val="006B2ADA"/>
    <w:rsid w:val="006B31B0"/>
    <w:rsid w:val="006B33D4"/>
    <w:rsid w:val="006B3C15"/>
    <w:rsid w:val="006B4BD8"/>
    <w:rsid w:val="006B5567"/>
    <w:rsid w:val="006B56A6"/>
    <w:rsid w:val="006B5B39"/>
    <w:rsid w:val="006B610D"/>
    <w:rsid w:val="006B629D"/>
    <w:rsid w:val="006B62F2"/>
    <w:rsid w:val="006B6B08"/>
    <w:rsid w:val="006B7D24"/>
    <w:rsid w:val="006C06B4"/>
    <w:rsid w:val="006C09DA"/>
    <w:rsid w:val="006C13C2"/>
    <w:rsid w:val="006C1783"/>
    <w:rsid w:val="006C1DDC"/>
    <w:rsid w:val="006C2816"/>
    <w:rsid w:val="006C338F"/>
    <w:rsid w:val="006C3EAB"/>
    <w:rsid w:val="006C3F76"/>
    <w:rsid w:val="006C4F46"/>
    <w:rsid w:val="006C61BD"/>
    <w:rsid w:val="006C650B"/>
    <w:rsid w:val="006C7539"/>
    <w:rsid w:val="006C7A35"/>
    <w:rsid w:val="006D0938"/>
    <w:rsid w:val="006D0B73"/>
    <w:rsid w:val="006D1E4E"/>
    <w:rsid w:val="006D210A"/>
    <w:rsid w:val="006D2AC5"/>
    <w:rsid w:val="006D3A55"/>
    <w:rsid w:val="006D4796"/>
    <w:rsid w:val="006D4F5D"/>
    <w:rsid w:val="006D507D"/>
    <w:rsid w:val="006D62F6"/>
    <w:rsid w:val="006D6A02"/>
    <w:rsid w:val="006D6A61"/>
    <w:rsid w:val="006D6B5C"/>
    <w:rsid w:val="006D748B"/>
    <w:rsid w:val="006D7555"/>
    <w:rsid w:val="006D7B08"/>
    <w:rsid w:val="006E0376"/>
    <w:rsid w:val="006E0B79"/>
    <w:rsid w:val="006E1086"/>
    <w:rsid w:val="006E1C61"/>
    <w:rsid w:val="006E1FF1"/>
    <w:rsid w:val="006E2C21"/>
    <w:rsid w:val="006E373D"/>
    <w:rsid w:val="006E3EAA"/>
    <w:rsid w:val="006E4D27"/>
    <w:rsid w:val="006E54FA"/>
    <w:rsid w:val="006E574E"/>
    <w:rsid w:val="006E61C3"/>
    <w:rsid w:val="006E6635"/>
    <w:rsid w:val="006E6947"/>
    <w:rsid w:val="006E73E9"/>
    <w:rsid w:val="006E7555"/>
    <w:rsid w:val="006F2043"/>
    <w:rsid w:val="006F2319"/>
    <w:rsid w:val="006F42EB"/>
    <w:rsid w:val="006F43AE"/>
    <w:rsid w:val="006F4476"/>
    <w:rsid w:val="006F60CA"/>
    <w:rsid w:val="006F624C"/>
    <w:rsid w:val="006F6471"/>
    <w:rsid w:val="006F65D3"/>
    <w:rsid w:val="006F6DB6"/>
    <w:rsid w:val="006F6F6C"/>
    <w:rsid w:val="006F7240"/>
    <w:rsid w:val="006F74CE"/>
    <w:rsid w:val="00700B2E"/>
    <w:rsid w:val="00700B80"/>
    <w:rsid w:val="00701B20"/>
    <w:rsid w:val="00702E19"/>
    <w:rsid w:val="00702EC9"/>
    <w:rsid w:val="00702F27"/>
    <w:rsid w:val="00703732"/>
    <w:rsid w:val="007048F4"/>
    <w:rsid w:val="00704FA3"/>
    <w:rsid w:val="007066D8"/>
    <w:rsid w:val="00706939"/>
    <w:rsid w:val="007126BE"/>
    <w:rsid w:val="007129BE"/>
    <w:rsid w:val="00712C66"/>
    <w:rsid w:val="00714D03"/>
    <w:rsid w:val="0071604E"/>
    <w:rsid w:val="0071675E"/>
    <w:rsid w:val="0071750C"/>
    <w:rsid w:val="00717C39"/>
    <w:rsid w:val="00720628"/>
    <w:rsid w:val="00720C3A"/>
    <w:rsid w:val="007210CD"/>
    <w:rsid w:val="00721FE4"/>
    <w:rsid w:val="0072332D"/>
    <w:rsid w:val="00723712"/>
    <w:rsid w:val="0072388C"/>
    <w:rsid w:val="00723DEA"/>
    <w:rsid w:val="00723ED6"/>
    <w:rsid w:val="0072498A"/>
    <w:rsid w:val="00724B67"/>
    <w:rsid w:val="00724ECE"/>
    <w:rsid w:val="007259A8"/>
    <w:rsid w:val="007262D6"/>
    <w:rsid w:val="0072658E"/>
    <w:rsid w:val="00727BDE"/>
    <w:rsid w:val="00732193"/>
    <w:rsid w:val="007326B2"/>
    <w:rsid w:val="0073294A"/>
    <w:rsid w:val="00733078"/>
    <w:rsid w:val="00733377"/>
    <w:rsid w:val="00733983"/>
    <w:rsid w:val="00734109"/>
    <w:rsid w:val="007342CD"/>
    <w:rsid w:val="00734A87"/>
    <w:rsid w:val="00734BB1"/>
    <w:rsid w:val="0073611F"/>
    <w:rsid w:val="00736B1E"/>
    <w:rsid w:val="007412AE"/>
    <w:rsid w:val="00741BCC"/>
    <w:rsid w:val="007434BB"/>
    <w:rsid w:val="00743CCE"/>
    <w:rsid w:val="00744798"/>
    <w:rsid w:val="00744AA5"/>
    <w:rsid w:val="00745041"/>
    <w:rsid w:val="00745958"/>
    <w:rsid w:val="007462F6"/>
    <w:rsid w:val="00746FE1"/>
    <w:rsid w:val="007509CD"/>
    <w:rsid w:val="0075251E"/>
    <w:rsid w:val="00752ED6"/>
    <w:rsid w:val="007535A2"/>
    <w:rsid w:val="007538E2"/>
    <w:rsid w:val="0075420F"/>
    <w:rsid w:val="00754C7E"/>
    <w:rsid w:val="0075575C"/>
    <w:rsid w:val="00755D82"/>
    <w:rsid w:val="00755DB4"/>
    <w:rsid w:val="00756160"/>
    <w:rsid w:val="00756235"/>
    <w:rsid w:val="007565F9"/>
    <w:rsid w:val="007568D2"/>
    <w:rsid w:val="00757753"/>
    <w:rsid w:val="007577CF"/>
    <w:rsid w:val="007579DD"/>
    <w:rsid w:val="007605B7"/>
    <w:rsid w:val="00760F82"/>
    <w:rsid w:val="007610A9"/>
    <w:rsid w:val="00762988"/>
    <w:rsid w:val="00762E38"/>
    <w:rsid w:val="007633C5"/>
    <w:rsid w:val="00763B22"/>
    <w:rsid w:val="00764AAE"/>
    <w:rsid w:val="00764DCA"/>
    <w:rsid w:val="0076590D"/>
    <w:rsid w:val="00766DB8"/>
    <w:rsid w:val="00771DB7"/>
    <w:rsid w:val="00772784"/>
    <w:rsid w:val="007732EB"/>
    <w:rsid w:val="00773BBB"/>
    <w:rsid w:val="0077418D"/>
    <w:rsid w:val="00775A5D"/>
    <w:rsid w:val="00775BDB"/>
    <w:rsid w:val="00775BDC"/>
    <w:rsid w:val="00776D1A"/>
    <w:rsid w:val="00776DE3"/>
    <w:rsid w:val="007804D1"/>
    <w:rsid w:val="00780EA5"/>
    <w:rsid w:val="00781ADB"/>
    <w:rsid w:val="00782770"/>
    <w:rsid w:val="00783806"/>
    <w:rsid w:val="0078433C"/>
    <w:rsid w:val="00784B64"/>
    <w:rsid w:val="00785054"/>
    <w:rsid w:val="007863C9"/>
    <w:rsid w:val="00786E55"/>
    <w:rsid w:val="00787E2E"/>
    <w:rsid w:val="00790092"/>
    <w:rsid w:val="00790544"/>
    <w:rsid w:val="007908F4"/>
    <w:rsid w:val="00791037"/>
    <w:rsid w:val="00791BD9"/>
    <w:rsid w:val="00792214"/>
    <w:rsid w:val="00792308"/>
    <w:rsid w:val="00793100"/>
    <w:rsid w:val="007940CA"/>
    <w:rsid w:val="00794909"/>
    <w:rsid w:val="00794DB1"/>
    <w:rsid w:val="00795229"/>
    <w:rsid w:val="00795E99"/>
    <w:rsid w:val="00796AD3"/>
    <w:rsid w:val="0079702A"/>
    <w:rsid w:val="0079751B"/>
    <w:rsid w:val="00797823"/>
    <w:rsid w:val="007A006E"/>
    <w:rsid w:val="007A0CB1"/>
    <w:rsid w:val="007A173E"/>
    <w:rsid w:val="007A1C3D"/>
    <w:rsid w:val="007A2932"/>
    <w:rsid w:val="007A2D25"/>
    <w:rsid w:val="007A4C07"/>
    <w:rsid w:val="007A5B36"/>
    <w:rsid w:val="007A5C9D"/>
    <w:rsid w:val="007A68ED"/>
    <w:rsid w:val="007A79E9"/>
    <w:rsid w:val="007A7BF0"/>
    <w:rsid w:val="007B2403"/>
    <w:rsid w:val="007B3067"/>
    <w:rsid w:val="007B3EC2"/>
    <w:rsid w:val="007B407B"/>
    <w:rsid w:val="007B4AA7"/>
    <w:rsid w:val="007B50D2"/>
    <w:rsid w:val="007B5F68"/>
    <w:rsid w:val="007B63E9"/>
    <w:rsid w:val="007B6BC0"/>
    <w:rsid w:val="007C1406"/>
    <w:rsid w:val="007C149E"/>
    <w:rsid w:val="007C1E29"/>
    <w:rsid w:val="007C2084"/>
    <w:rsid w:val="007C2107"/>
    <w:rsid w:val="007C2358"/>
    <w:rsid w:val="007C2649"/>
    <w:rsid w:val="007C307E"/>
    <w:rsid w:val="007C395C"/>
    <w:rsid w:val="007C3E48"/>
    <w:rsid w:val="007C412B"/>
    <w:rsid w:val="007C449A"/>
    <w:rsid w:val="007C4884"/>
    <w:rsid w:val="007C498E"/>
    <w:rsid w:val="007C53D1"/>
    <w:rsid w:val="007C56DD"/>
    <w:rsid w:val="007C631A"/>
    <w:rsid w:val="007C775A"/>
    <w:rsid w:val="007C7B4D"/>
    <w:rsid w:val="007D02B8"/>
    <w:rsid w:val="007D0C22"/>
    <w:rsid w:val="007D287B"/>
    <w:rsid w:val="007D3022"/>
    <w:rsid w:val="007D3D2E"/>
    <w:rsid w:val="007D3D44"/>
    <w:rsid w:val="007D4463"/>
    <w:rsid w:val="007D4A60"/>
    <w:rsid w:val="007D4AC4"/>
    <w:rsid w:val="007D4E58"/>
    <w:rsid w:val="007D625B"/>
    <w:rsid w:val="007D6DD1"/>
    <w:rsid w:val="007D7822"/>
    <w:rsid w:val="007E0FFB"/>
    <w:rsid w:val="007E1C40"/>
    <w:rsid w:val="007E2C35"/>
    <w:rsid w:val="007E4696"/>
    <w:rsid w:val="007E5004"/>
    <w:rsid w:val="007E502D"/>
    <w:rsid w:val="007E50D7"/>
    <w:rsid w:val="007E564E"/>
    <w:rsid w:val="007E586F"/>
    <w:rsid w:val="007E6623"/>
    <w:rsid w:val="007E6D0B"/>
    <w:rsid w:val="007E6D76"/>
    <w:rsid w:val="007E7314"/>
    <w:rsid w:val="007E7617"/>
    <w:rsid w:val="007E7842"/>
    <w:rsid w:val="007F021F"/>
    <w:rsid w:val="007F1A7A"/>
    <w:rsid w:val="007F1A8F"/>
    <w:rsid w:val="007F392B"/>
    <w:rsid w:val="007F39F6"/>
    <w:rsid w:val="007F4A45"/>
    <w:rsid w:val="007F5113"/>
    <w:rsid w:val="007F6C91"/>
    <w:rsid w:val="00800448"/>
    <w:rsid w:val="0080046C"/>
    <w:rsid w:val="0080061C"/>
    <w:rsid w:val="00800D72"/>
    <w:rsid w:val="00801181"/>
    <w:rsid w:val="00802705"/>
    <w:rsid w:val="0080327D"/>
    <w:rsid w:val="0080335F"/>
    <w:rsid w:val="008037D5"/>
    <w:rsid w:val="00803B3E"/>
    <w:rsid w:val="00803B8D"/>
    <w:rsid w:val="00803DCE"/>
    <w:rsid w:val="00803FEB"/>
    <w:rsid w:val="00806079"/>
    <w:rsid w:val="00807763"/>
    <w:rsid w:val="008078B5"/>
    <w:rsid w:val="00810600"/>
    <w:rsid w:val="00810FD7"/>
    <w:rsid w:val="00811E32"/>
    <w:rsid w:val="00812014"/>
    <w:rsid w:val="0081302D"/>
    <w:rsid w:val="00813C03"/>
    <w:rsid w:val="00814481"/>
    <w:rsid w:val="00814FF8"/>
    <w:rsid w:val="008159E7"/>
    <w:rsid w:val="00816031"/>
    <w:rsid w:val="00816B44"/>
    <w:rsid w:val="008178AE"/>
    <w:rsid w:val="00817A12"/>
    <w:rsid w:val="00817A84"/>
    <w:rsid w:val="00820050"/>
    <w:rsid w:val="00820231"/>
    <w:rsid w:val="008208A3"/>
    <w:rsid w:val="00820D51"/>
    <w:rsid w:val="00820DDB"/>
    <w:rsid w:val="00821206"/>
    <w:rsid w:val="00821A84"/>
    <w:rsid w:val="0082215A"/>
    <w:rsid w:val="0082441F"/>
    <w:rsid w:val="00824BB8"/>
    <w:rsid w:val="008254D8"/>
    <w:rsid w:val="008256A4"/>
    <w:rsid w:val="008259E7"/>
    <w:rsid w:val="00826C2D"/>
    <w:rsid w:val="008273FC"/>
    <w:rsid w:val="00827CF1"/>
    <w:rsid w:val="008309E9"/>
    <w:rsid w:val="0083104F"/>
    <w:rsid w:val="00831CAE"/>
    <w:rsid w:val="00832535"/>
    <w:rsid w:val="008340EB"/>
    <w:rsid w:val="00834E2B"/>
    <w:rsid w:val="00835016"/>
    <w:rsid w:val="00836E9F"/>
    <w:rsid w:val="00837044"/>
    <w:rsid w:val="00837849"/>
    <w:rsid w:val="00837C2B"/>
    <w:rsid w:val="00840ADC"/>
    <w:rsid w:val="00840DAA"/>
    <w:rsid w:val="00840DB7"/>
    <w:rsid w:val="00840DC7"/>
    <w:rsid w:val="00840DD0"/>
    <w:rsid w:val="00840F69"/>
    <w:rsid w:val="00841181"/>
    <w:rsid w:val="0084140D"/>
    <w:rsid w:val="00842214"/>
    <w:rsid w:val="00842E48"/>
    <w:rsid w:val="0084321C"/>
    <w:rsid w:val="008454E8"/>
    <w:rsid w:val="00845526"/>
    <w:rsid w:val="008465EF"/>
    <w:rsid w:val="00846B77"/>
    <w:rsid w:val="008476C1"/>
    <w:rsid w:val="00851083"/>
    <w:rsid w:val="00851439"/>
    <w:rsid w:val="0085284F"/>
    <w:rsid w:val="00852B77"/>
    <w:rsid w:val="00854237"/>
    <w:rsid w:val="008555D5"/>
    <w:rsid w:val="00855FC6"/>
    <w:rsid w:val="0085671C"/>
    <w:rsid w:val="008567CA"/>
    <w:rsid w:val="00856BAB"/>
    <w:rsid w:val="008579C6"/>
    <w:rsid w:val="008607C9"/>
    <w:rsid w:val="00860932"/>
    <w:rsid w:val="00860ADD"/>
    <w:rsid w:val="00860FED"/>
    <w:rsid w:val="008610AA"/>
    <w:rsid w:val="00861426"/>
    <w:rsid w:val="00861AE2"/>
    <w:rsid w:val="00861EB6"/>
    <w:rsid w:val="008628DD"/>
    <w:rsid w:val="00862B06"/>
    <w:rsid w:val="00863340"/>
    <w:rsid w:val="0086334F"/>
    <w:rsid w:val="00863A0D"/>
    <w:rsid w:val="00863D94"/>
    <w:rsid w:val="008648D7"/>
    <w:rsid w:val="00864CEF"/>
    <w:rsid w:val="00865088"/>
    <w:rsid w:val="0086591C"/>
    <w:rsid w:val="0086620C"/>
    <w:rsid w:val="00866895"/>
    <w:rsid w:val="00866AD6"/>
    <w:rsid w:val="00867CEB"/>
    <w:rsid w:val="00870FBB"/>
    <w:rsid w:val="008717A7"/>
    <w:rsid w:val="00872475"/>
    <w:rsid w:val="00872FFF"/>
    <w:rsid w:val="0087322D"/>
    <w:rsid w:val="00873406"/>
    <w:rsid w:val="0087356A"/>
    <w:rsid w:val="008744A5"/>
    <w:rsid w:val="0087458F"/>
    <w:rsid w:val="008753ED"/>
    <w:rsid w:val="00875C78"/>
    <w:rsid w:val="00875EEE"/>
    <w:rsid w:val="008760C5"/>
    <w:rsid w:val="008768E3"/>
    <w:rsid w:val="00876F77"/>
    <w:rsid w:val="00877F8E"/>
    <w:rsid w:val="00877FE3"/>
    <w:rsid w:val="00880DEF"/>
    <w:rsid w:val="0088252C"/>
    <w:rsid w:val="00882AD4"/>
    <w:rsid w:val="00883789"/>
    <w:rsid w:val="008837DC"/>
    <w:rsid w:val="00883D02"/>
    <w:rsid w:val="0088570B"/>
    <w:rsid w:val="00885779"/>
    <w:rsid w:val="008858BA"/>
    <w:rsid w:val="00885B14"/>
    <w:rsid w:val="00885BBF"/>
    <w:rsid w:val="00890138"/>
    <w:rsid w:val="008903A4"/>
    <w:rsid w:val="0089092B"/>
    <w:rsid w:val="008917AA"/>
    <w:rsid w:val="00891849"/>
    <w:rsid w:val="00891A29"/>
    <w:rsid w:val="008920B8"/>
    <w:rsid w:val="0089294A"/>
    <w:rsid w:val="00892E71"/>
    <w:rsid w:val="00894DB2"/>
    <w:rsid w:val="0089506C"/>
    <w:rsid w:val="008950AA"/>
    <w:rsid w:val="00895235"/>
    <w:rsid w:val="0089572F"/>
    <w:rsid w:val="0089651B"/>
    <w:rsid w:val="00896955"/>
    <w:rsid w:val="008A013C"/>
    <w:rsid w:val="008A0C2F"/>
    <w:rsid w:val="008A0CD8"/>
    <w:rsid w:val="008A2FF2"/>
    <w:rsid w:val="008A3311"/>
    <w:rsid w:val="008A37C3"/>
    <w:rsid w:val="008A39C1"/>
    <w:rsid w:val="008A4034"/>
    <w:rsid w:val="008A4ABB"/>
    <w:rsid w:val="008A4D7F"/>
    <w:rsid w:val="008A5C8F"/>
    <w:rsid w:val="008A6070"/>
    <w:rsid w:val="008A70DC"/>
    <w:rsid w:val="008A73DE"/>
    <w:rsid w:val="008A760F"/>
    <w:rsid w:val="008A7AC9"/>
    <w:rsid w:val="008B2627"/>
    <w:rsid w:val="008B2C06"/>
    <w:rsid w:val="008B384D"/>
    <w:rsid w:val="008B6582"/>
    <w:rsid w:val="008B6D75"/>
    <w:rsid w:val="008B6FC8"/>
    <w:rsid w:val="008B7C65"/>
    <w:rsid w:val="008C09AC"/>
    <w:rsid w:val="008C18B6"/>
    <w:rsid w:val="008C190E"/>
    <w:rsid w:val="008C1FA1"/>
    <w:rsid w:val="008C208C"/>
    <w:rsid w:val="008C21BE"/>
    <w:rsid w:val="008C25BC"/>
    <w:rsid w:val="008C2B67"/>
    <w:rsid w:val="008C4585"/>
    <w:rsid w:val="008C4836"/>
    <w:rsid w:val="008C668B"/>
    <w:rsid w:val="008C694F"/>
    <w:rsid w:val="008C69DD"/>
    <w:rsid w:val="008D143F"/>
    <w:rsid w:val="008D16C6"/>
    <w:rsid w:val="008D1A70"/>
    <w:rsid w:val="008D1EAA"/>
    <w:rsid w:val="008D2097"/>
    <w:rsid w:val="008D20F6"/>
    <w:rsid w:val="008D2679"/>
    <w:rsid w:val="008D2723"/>
    <w:rsid w:val="008D2E38"/>
    <w:rsid w:val="008D4161"/>
    <w:rsid w:val="008D456C"/>
    <w:rsid w:val="008D456D"/>
    <w:rsid w:val="008D45AA"/>
    <w:rsid w:val="008D4ACF"/>
    <w:rsid w:val="008D4B92"/>
    <w:rsid w:val="008D509A"/>
    <w:rsid w:val="008D5D2C"/>
    <w:rsid w:val="008D657A"/>
    <w:rsid w:val="008D7A61"/>
    <w:rsid w:val="008E120F"/>
    <w:rsid w:val="008E19C0"/>
    <w:rsid w:val="008E19FC"/>
    <w:rsid w:val="008E21A2"/>
    <w:rsid w:val="008E2C9C"/>
    <w:rsid w:val="008E3161"/>
    <w:rsid w:val="008E3763"/>
    <w:rsid w:val="008E38D3"/>
    <w:rsid w:val="008E72FE"/>
    <w:rsid w:val="008E75A3"/>
    <w:rsid w:val="008E7A9C"/>
    <w:rsid w:val="008E7F4D"/>
    <w:rsid w:val="008F01A6"/>
    <w:rsid w:val="008F1A93"/>
    <w:rsid w:val="008F1D31"/>
    <w:rsid w:val="008F2664"/>
    <w:rsid w:val="008F26FE"/>
    <w:rsid w:val="008F3078"/>
    <w:rsid w:val="008F36F1"/>
    <w:rsid w:val="008F4BDD"/>
    <w:rsid w:val="008F5430"/>
    <w:rsid w:val="008F5595"/>
    <w:rsid w:val="008F561C"/>
    <w:rsid w:val="008F62A4"/>
    <w:rsid w:val="008F640C"/>
    <w:rsid w:val="008F7538"/>
    <w:rsid w:val="008F7F12"/>
    <w:rsid w:val="008F7FF8"/>
    <w:rsid w:val="009019FA"/>
    <w:rsid w:val="0090208C"/>
    <w:rsid w:val="00903C16"/>
    <w:rsid w:val="009043F5"/>
    <w:rsid w:val="009048BD"/>
    <w:rsid w:val="009051E0"/>
    <w:rsid w:val="00905224"/>
    <w:rsid w:val="0090525A"/>
    <w:rsid w:val="00905981"/>
    <w:rsid w:val="009062F5"/>
    <w:rsid w:val="00906A95"/>
    <w:rsid w:val="00907D74"/>
    <w:rsid w:val="0091007E"/>
    <w:rsid w:val="00910473"/>
    <w:rsid w:val="00910A88"/>
    <w:rsid w:val="00910FE4"/>
    <w:rsid w:val="0091117C"/>
    <w:rsid w:val="0091169C"/>
    <w:rsid w:val="009145C0"/>
    <w:rsid w:val="00914619"/>
    <w:rsid w:val="00915A76"/>
    <w:rsid w:val="0091634A"/>
    <w:rsid w:val="00916615"/>
    <w:rsid w:val="009167D8"/>
    <w:rsid w:val="00916A37"/>
    <w:rsid w:val="00920019"/>
    <w:rsid w:val="00920098"/>
    <w:rsid w:val="009214B4"/>
    <w:rsid w:val="009220FA"/>
    <w:rsid w:val="009226FC"/>
    <w:rsid w:val="009227A6"/>
    <w:rsid w:val="00922BEE"/>
    <w:rsid w:val="00923896"/>
    <w:rsid w:val="0092425C"/>
    <w:rsid w:val="009276D8"/>
    <w:rsid w:val="009314AA"/>
    <w:rsid w:val="0093155E"/>
    <w:rsid w:val="00932ED2"/>
    <w:rsid w:val="00933A54"/>
    <w:rsid w:val="00934884"/>
    <w:rsid w:val="00935DA9"/>
    <w:rsid w:val="009361F1"/>
    <w:rsid w:val="009369B6"/>
    <w:rsid w:val="0093716A"/>
    <w:rsid w:val="00937705"/>
    <w:rsid w:val="00941381"/>
    <w:rsid w:val="00942522"/>
    <w:rsid w:val="009434F0"/>
    <w:rsid w:val="00943564"/>
    <w:rsid w:val="00943731"/>
    <w:rsid w:val="00944176"/>
    <w:rsid w:val="00944C91"/>
    <w:rsid w:val="00945206"/>
    <w:rsid w:val="0094606E"/>
    <w:rsid w:val="00946073"/>
    <w:rsid w:val="009465EE"/>
    <w:rsid w:val="00950503"/>
    <w:rsid w:val="00950AE4"/>
    <w:rsid w:val="00950F55"/>
    <w:rsid w:val="009521F9"/>
    <w:rsid w:val="00952290"/>
    <w:rsid w:val="00952A5E"/>
    <w:rsid w:val="009544BE"/>
    <w:rsid w:val="00954F67"/>
    <w:rsid w:val="00955254"/>
    <w:rsid w:val="0095578E"/>
    <w:rsid w:val="00955BB2"/>
    <w:rsid w:val="00955BEA"/>
    <w:rsid w:val="00955F47"/>
    <w:rsid w:val="00956309"/>
    <w:rsid w:val="00956649"/>
    <w:rsid w:val="00956805"/>
    <w:rsid w:val="00956DE9"/>
    <w:rsid w:val="00957898"/>
    <w:rsid w:val="00960289"/>
    <w:rsid w:val="00960D7A"/>
    <w:rsid w:val="009611AD"/>
    <w:rsid w:val="009612B5"/>
    <w:rsid w:val="009616BA"/>
    <w:rsid w:val="00962B77"/>
    <w:rsid w:val="00962E6C"/>
    <w:rsid w:val="00963896"/>
    <w:rsid w:val="00963AD4"/>
    <w:rsid w:val="0096621C"/>
    <w:rsid w:val="0096657C"/>
    <w:rsid w:val="00966787"/>
    <w:rsid w:val="00967410"/>
    <w:rsid w:val="009679D1"/>
    <w:rsid w:val="009707CD"/>
    <w:rsid w:val="00971DDB"/>
    <w:rsid w:val="009724C1"/>
    <w:rsid w:val="00972F51"/>
    <w:rsid w:val="009749D5"/>
    <w:rsid w:val="00974A9C"/>
    <w:rsid w:val="00974BB2"/>
    <w:rsid w:val="00974E47"/>
    <w:rsid w:val="00975657"/>
    <w:rsid w:val="00976FDA"/>
    <w:rsid w:val="0097763B"/>
    <w:rsid w:val="00982195"/>
    <w:rsid w:val="00983418"/>
    <w:rsid w:val="00984F96"/>
    <w:rsid w:val="0098554F"/>
    <w:rsid w:val="00986488"/>
    <w:rsid w:val="009871C2"/>
    <w:rsid w:val="00987753"/>
    <w:rsid w:val="00990047"/>
    <w:rsid w:val="0099182E"/>
    <w:rsid w:val="0099183D"/>
    <w:rsid w:val="00991F49"/>
    <w:rsid w:val="00991FDB"/>
    <w:rsid w:val="009932AA"/>
    <w:rsid w:val="0099423F"/>
    <w:rsid w:val="00994761"/>
    <w:rsid w:val="00996209"/>
    <w:rsid w:val="0099696E"/>
    <w:rsid w:val="00997F1F"/>
    <w:rsid w:val="009A1012"/>
    <w:rsid w:val="009A15D6"/>
    <w:rsid w:val="009A1F3E"/>
    <w:rsid w:val="009A294E"/>
    <w:rsid w:val="009A2FB2"/>
    <w:rsid w:val="009A2FC6"/>
    <w:rsid w:val="009A3C9A"/>
    <w:rsid w:val="009A40C9"/>
    <w:rsid w:val="009A46B4"/>
    <w:rsid w:val="009A4824"/>
    <w:rsid w:val="009A4AB7"/>
    <w:rsid w:val="009A5410"/>
    <w:rsid w:val="009A5550"/>
    <w:rsid w:val="009A5985"/>
    <w:rsid w:val="009A6963"/>
    <w:rsid w:val="009A6D26"/>
    <w:rsid w:val="009A72A2"/>
    <w:rsid w:val="009A750E"/>
    <w:rsid w:val="009A778B"/>
    <w:rsid w:val="009B161C"/>
    <w:rsid w:val="009B1695"/>
    <w:rsid w:val="009B2917"/>
    <w:rsid w:val="009B3488"/>
    <w:rsid w:val="009B3FBE"/>
    <w:rsid w:val="009B45C0"/>
    <w:rsid w:val="009B512B"/>
    <w:rsid w:val="009B5638"/>
    <w:rsid w:val="009B5A6D"/>
    <w:rsid w:val="009B5B4C"/>
    <w:rsid w:val="009B6EC4"/>
    <w:rsid w:val="009B7CBE"/>
    <w:rsid w:val="009B7F71"/>
    <w:rsid w:val="009C0029"/>
    <w:rsid w:val="009C011A"/>
    <w:rsid w:val="009C0A82"/>
    <w:rsid w:val="009C0B36"/>
    <w:rsid w:val="009C11F1"/>
    <w:rsid w:val="009C1E37"/>
    <w:rsid w:val="009C1EAB"/>
    <w:rsid w:val="009C29A6"/>
    <w:rsid w:val="009C2F5C"/>
    <w:rsid w:val="009C36C2"/>
    <w:rsid w:val="009C3BD1"/>
    <w:rsid w:val="009C5CE8"/>
    <w:rsid w:val="009C5DD3"/>
    <w:rsid w:val="009C6E0B"/>
    <w:rsid w:val="009C7342"/>
    <w:rsid w:val="009C7E67"/>
    <w:rsid w:val="009D002F"/>
    <w:rsid w:val="009D054A"/>
    <w:rsid w:val="009D0EB2"/>
    <w:rsid w:val="009D1121"/>
    <w:rsid w:val="009D148F"/>
    <w:rsid w:val="009D1B08"/>
    <w:rsid w:val="009D2513"/>
    <w:rsid w:val="009D36D5"/>
    <w:rsid w:val="009D3A9B"/>
    <w:rsid w:val="009D44C1"/>
    <w:rsid w:val="009D45CF"/>
    <w:rsid w:val="009D6EA6"/>
    <w:rsid w:val="009D76BE"/>
    <w:rsid w:val="009D7EC0"/>
    <w:rsid w:val="009E0164"/>
    <w:rsid w:val="009E058C"/>
    <w:rsid w:val="009E0875"/>
    <w:rsid w:val="009E08D4"/>
    <w:rsid w:val="009E1457"/>
    <w:rsid w:val="009E1895"/>
    <w:rsid w:val="009E2A5C"/>
    <w:rsid w:val="009E2FCE"/>
    <w:rsid w:val="009E35C3"/>
    <w:rsid w:val="009E4847"/>
    <w:rsid w:val="009E4C00"/>
    <w:rsid w:val="009E4E7A"/>
    <w:rsid w:val="009E53F2"/>
    <w:rsid w:val="009E5BFE"/>
    <w:rsid w:val="009E63AE"/>
    <w:rsid w:val="009E684D"/>
    <w:rsid w:val="009E782D"/>
    <w:rsid w:val="009E785B"/>
    <w:rsid w:val="009F00F8"/>
    <w:rsid w:val="009F0883"/>
    <w:rsid w:val="009F0AB9"/>
    <w:rsid w:val="009F0D6C"/>
    <w:rsid w:val="009F29C4"/>
    <w:rsid w:val="009F425C"/>
    <w:rsid w:val="009F444C"/>
    <w:rsid w:val="009F4586"/>
    <w:rsid w:val="009F5BDB"/>
    <w:rsid w:val="009F70EE"/>
    <w:rsid w:val="00A00332"/>
    <w:rsid w:val="00A0167B"/>
    <w:rsid w:val="00A02808"/>
    <w:rsid w:val="00A03034"/>
    <w:rsid w:val="00A0319F"/>
    <w:rsid w:val="00A03301"/>
    <w:rsid w:val="00A036C6"/>
    <w:rsid w:val="00A03D98"/>
    <w:rsid w:val="00A04439"/>
    <w:rsid w:val="00A046E5"/>
    <w:rsid w:val="00A04D01"/>
    <w:rsid w:val="00A04D1F"/>
    <w:rsid w:val="00A05D4D"/>
    <w:rsid w:val="00A05EA3"/>
    <w:rsid w:val="00A108DE"/>
    <w:rsid w:val="00A10A30"/>
    <w:rsid w:val="00A11132"/>
    <w:rsid w:val="00A11A90"/>
    <w:rsid w:val="00A11CE4"/>
    <w:rsid w:val="00A122EA"/>
    <w:rsid w:val="00A136AA"/>
    <w:rsid w:val="00A13AFB"/>
    <w:rsid w:val="00A13D16"/>
    <w:rsid w:val="00A13EA6"/>
    <w:rsid w:val="00A14460"/>
    <w:rsid w:val="00A14CF6"/>
    <w:rsid w:val="00A155E4"/>
    <w:rsid w:val="00A15F90"/>
    <w:rsid w:val="00A16BFD"/>
    <w:rsid w:val="00A17480"/>
    <w:rsid w:val="00A2040A"/>
    <w:rsid w:val="00A20B24"/>
    <w:rsid w:val="00A210B8"/>
    <w:rsid w:val="00A22FC8"/>
    <w:rsid w:val="00A2348B"/>
    <w:rsid w:val="00A246FD"/>
    <w:rsid w:val="00A24B42"/>
    <w:rsid w:val="00A25E41"/>
    <w:rsid w:val="00A2605C"/>
    <w:rsid w:val="00A27847"/>
    <w:rsid w:val="00A3061C"/>
    <w:rsid w:val="00A31196"/>
    <w:rsid w:val="00A31D72"/>
    <w:rsid w:val="00A326EE"/>
    <w:rsid w:val="00A3347A"/>
    <w:rsid w:val="00A33C9D"/>
    <w:rsid w:val="00A34513"/>
    <w:rsid w:val="00A3473F"/>
    <w:rsid w:val="00A34897"/>
    <w:rsid w:val="00A359CF"/>
    <w:rsid w:val="00A35C4D"/>
    <w:rsid w:val="00A35F0B"/>
    <w:rsid w:val="00A3649B"/>
    <w:rsid w:val="00A364B2"/>
    <w:rsid w:val="00A3771A"/>
    <w:rsid w:val="00A41229"/>
    <w:rsid w:val="00A42A79"/>
    <w:rsid w:val="00A4380A"/>
    <w:rsid w:val="00A43F22"/>
    <w:rsid w:val="00A440EA"/>
    <w:rsid w:val="00A446C4"/>
    <w:rsid w:val="00A447BC"/>
    <w:rsid w:val="00A44C6B"/>
    <w:rsid w:val="00A45932"/>
    <w:rsid w:val="00A466BC"/>
    <w:rsid w:val="00A46D47"/>
    <w:rsid w:val="00A46F37"/>
    <w:rsid w:val="00A47799"/>
    <w:rsid w:val="00A47B15"/>
    <w:rsid w:val="00A50640"/>
    <w:rsid w:val="00A50AF5"/>
    <w:rsid w:val="00A51DA1"/>
    <w:rsid w:val="00A52FE7"/>
    <w:rsid w:val="00A532FD"/>
    <w:rsid w:val="00A53305"/>
    <w:rsid w:val="00A53CF4"/>
    <w:rsid w:val="00A53FB4"/>
    <w:rsid w:val="00A5408B"/>
    <w:rsid w:val="00A545DB"/>
    <w:rsid w:val="00A54D74"/>
    <w:rsid w:val="00A55AF5"/>
    <w:rsid w:val="00A55B2E"/>
    <w:rsid w:val="00A565AA"/>
    <w:rsid w:val="00A56730"/>
    <w:rsid w:val="00A577A8"/>
    <w:rsid w:val="00A57CEE"/>
    <w:rsid w:val="00A60EBE"/>
    <w:rsid w:val="00A618FE"/>
    <w:rsid w:val="00A63A39"/>
    <w:rsid w:val="00A63D30"/>
    <w:rsid w:val="00A63F64"/>
    <w:rsid w:val="00A64652"/>
    <w:rsid w:val="00A65288"/>
    <w:rsid w:val="00A65317"/>
    <w:rsid w:val="00A6584C"/>
    <w:rsid w:val="00A661D8"/>
    <w:rsid w:val="00A669BC"/>
    <w:rsid w:val="00A66ECD"/>
    <w:rsid w:val="00A6788B"/>
    <w:rsid w:val="00A70C09"/>
    <w:rsid w:val="00A70DED"/>
    <w:rsid w:val="00A71581"/>
    <w:rsid w:val="00A71E6D"/>
    <w:rsid w:val="00A733F8"/>
    <w:rsid w:val="00A73ED4"/>
    <w:rsid w:val="00A745BD"/>
    <w:rsid w:val="00A746AF"/>
    <w:rsid w:val="00A74EE4"/>
    <w:rsid w:val="00A75134"/>
    <w:rsid w:val="00A76085"/>
    <w:rsid w:val="00A76399"/>
    <w:rsid w:val="00A77FE4"/>
    <w:rsid w:val="00A801F4"/>
    <w:rsid w:val="00A80BBA"/>
    <w:rsid w:val="00A821F8"/>
    <w:rsid w:val="00A82A57"/>
    <w:rsid w:val="00A83EE7"/>
    <w:rsid w:val="00A8509F"/>
    <w:rsid w:val="00A8512A"/>
    <w:rsid w:val="00A8788C"/>
    <w:rsid w:val="00A9034A"/>
    <w:rsid w:val="00A9041B"/>
    <w:rsid w:val="00A914E9"/>
    <w:rsid w:val="00A91837"/>
    <w:rsid w:val="00A91D3A"/>
    <w:rsid w:val="00A92B98"/>
    <w:rsid w:val="00A9402F"/>
    <w:rsid w:val="00A961B4"/>
    <w:rsid w:val="00A9665E"/>
    <w:rsid w:val="00A975A9"/>
    <w:rsid w:val="00A97A1E"/>
    <w:rsid w:val="00AA0D8B"/>
    <w:rsid w:val="00AA0E10"/>
    <w:rsid w:val="00AA27E8"/>
    <w:rsid w:val="00AA398B"/>
    <w:rsid w:val="00AA4087"/>
    <w:rsid w:val="00AA562C"/>
    <w:rsid w:val="00AA5A75"/>
    <w:rsid w:val="00AA65D6"/>
    <w:rsid w:val="00AA6C6F"/>
    <w:rsid w:val="00AA7B82"/>
    <w:rsid w:val="00AB0829"/>
    <w:rsid w:val="00AB0C92"/>
    <w:rsid w:val="00AB1BAD"/>
    <w:rsid w:val="00AB1F0B"/>
    <w:rsid w:val="00AB2DCC"/>
    <w:rsid w:val="00AB39C1"/>
    <w:rsid w:val="00AB40E2"/>
    <w:rsid w:val="00AB423B"/>
    <w:rsid w:val="00AB4369"/>
    <w:rsid w:val="00AB43E0"/>
    <w:rsid w:val="00AB458A"/>
    <w:rsid w:val="00AB46D1"/>
    <w:rsid w:val="00AB4A2F"/>
    <w:rsid w:val="00AB4D80"/>
    <w:rsid w:val="00AB53A2"/>
    <w:rsid w:val="00AB541D"/>
    <w:rsid w:val="00AB6045"/>
    <w:rsid w:val="00AB6088"/>
    <w:rsid w:val="00AB649C"/>
    <w:rsid w:val="00AB671A"/>
    <w:rsid w:val="00AB67F2"/>
    <w:rsid w:val="00AB710A"/>
    <w:rsid w:val="00AB754F"/>
    <w:rsid w:val="00AB7596"/>
    <w:rsid w:val="00AB76E7"/>
    <w:rsid w:val="00AC07ED"/>
    <w:rsid w:val="00AC0966"/>
    <w:rsid w:val="00AC29F3"/>
    <w:rsid w:val="00AC3610"/>
    <w:rsid w:val="00AC3B6C"/>
    <w:rsid w:val="00AC4591"/>
    <w:rsid w:val="00AC48AC"/>
    <w:rsid w:val="00AC54B4"/>
    <w:rsid w:val="00AC5CDA"/>
    <w:rsid w:val="00AC5FCC"/>
    <w:rsid w:val="00AC618E"/>
    <w:rsid w:val="00AC6503"/>
    <w:rsid w:val="00AC6790"/>
    <w:rsid w:val="00AC6E8F"/>
    <w:rsid w:val="00AC7818"/>
    <w:rsid w:val="00AD1073"/>
    <w:rsid w:val="00AD121C"/>
    <w:rsid w:val="00AD183B"/>
    <w:rsid w:val="00AD20E7"/>
    <w:rsid w:val="00AD2476"/>
    <w:rsid w:val="00AD3A35"/>
    <w:rsid w:val="00AD40F3"/>
    <w:rsid w:val="00AD4C64"/>
    <w:rsid w:val="00AD5C1E"/>
    <w:rsid w:val="00AD5E64"/>
    <w:rsid w:val="00AD626F"/>
    <w:rsid w:val="00AD6333"/>
    <w:rsid w:val="00AD6360"/>
    <w:rsid w:val="00AD65C7"/>
    <w:rsid w:val="00AD73E6"/>
    <w:rsid w:val="00AE1096"/>
    <w:rsid w:val="00AE2F61"/>
    <w:rsid w:val="00AE2FB5"/>
    <w:rsid w:val="00AE43EF"/>
    <w:rsid w:val="00AE4494"/>
    <w:rsid w:val="00AE57D4"/>
    <w:rsid w:val="00AE6248"/>
    <w:rsid w:val="00AE6831"/>
    <w:rsid w:val="00AE69B2"/>
    <w:rsid w:val="00AE7576"/>
    <w:rsid w:val="00AF0629"/>
    <w:rsid w:val="00AF06C5"/>
    <w:rsid w:val="00AF06CD"/>
    <w:rsid w:val="00AF0844"/>
    <w:rsid w:val="00AF0D28"/>
    <w:rsid w:val="00AF0E0B"/>
    <w:rsid w:val="00AF1763"/>
    <w:rsid w:val="00AF1FC5"/>
    <w:rsid w:val="00AF1FF9"/>
    <w:rsid w:val="00AF2A92"/>
    <w:rsid w:val="00AF3A33"/>
    <w:rsid w:val="00AF49C3"/>
    <w:rsid w:val="00AF5419"/>
    <w:rsid w:val="00AF6264"/>
    <w:rsid w:val="00AF67EF"/>
    <w:rsid w:val="00AF700A"/>
    <w:rsid w:val="00B011DC"/>
    <w:rsid w:val="00B016C0"/>
    <w:rsid w:val="00B01AEC"/>
    <w:rsid w:val="00B02BCA"/>
    <w:rsid w:val="00B03502"/>
    <w:rsid w:val="00B0397D"/>
    <w:rsid w:val="00B03F7A"/>
    <w:rsid w:val="00B054B2"/>
    <w:rsid w:val="00B05D00"/>
    <w:rsid w:val="00B05F47"/>
    <w:rsid w:val="00B063F6"/>
    <w:rsid w:val="00B065DB"/>
    <w:rsid w:val="00B06886"/>
    <w:rsid w:val="00B06E8B"/>
    <w:rsid w:val="00B07829"/>
    <w:rsid w:val="00B07A3D"/>
    <w:rsid w:val="00B100E7"/>
    <w:rsid w:val="00B106D5"/>
    <w:rsid w:val="00B1150D"/>
    <w:rsid w:val="00B13311"/>
    <w:rsid w:val="00B141F3"/>
    <w:rsid w:val="00B14447"/>
    <w:rsid w:val="00B15053"/>
    <w:rsid w:val="00B156AB"/>
    <w:rsid w:val="00B15A8A"/>
    <w:rsid w:val="00B16415"/>
    <w:rsid w:val="00B17799"/>
    <w:rsid w:val="00B177EF"/>
    <w:rsid w:val="00B2004A"/>
    <w:rsid w:val="00B21667"/>
    <w:rsid w:val="00B21705"/>
    <w:rsid w:val="00B22B1E"/>
    <w:rsid w:val="00B22EDC"/>
    <w:rsid w:val="00B23934"/>
    <w:rsid w:val="00B2463E"/>
    <w:rsid w:val="00B24E22"/>
    <w:rsid w:val="00B24FFC"/>
    <w:rsid w:val="00B25538"/>
    <w:rsid w:val="00B2583C"/>
    <w:rsid w:val="00B26C24"/>
    <w:rsid w:val="00B27196"/>
    <w:rsid w:val="00B272BD"/>
    <w:rsid w:val="00B27E24"/>
    <w:rsid w:val="00B30709"/>
    <w:rsid w:val="00B31598"/>
    <w:rsid w:val="00B32267"/>
    <w:rsid w:val="00B32F11"/>
    <w:rsid w:val="00B33C3C"/>
    <w:rsid w:val="00B345F6"/>
    <w:rsid w:val="00B34B0F"/>
    <w:rsid w:val="00B353E0"/>
    <w:rsid w:val="00B358DA"/>
    <w:rsid w:val="00B35DEC"/>
    <w:rsid w:val="00B37021"/>
    <w:rsid w:val="00B42D6A"/>
    <w:rsid w:val="00B43F72"/>
    <w:rsid w:val="00B4411C"/>
    <w:rsid w:val="00B443CD"/>
    <w:rsid w:val="00B44E0D"/>
    <w:rsid w:val="00B45008"/>
    <w:rsid w:val="00B46CB3"/>
    <w:rsid w:val="00B5041D"/>
    <w:rsid w:val="00B54435"/>
    <w:rsid w:val="00B54827"/>
    <w:rsid w:val="00B54D54"/>
    <w:rsid w:val="00B556FC"/>
    <w:rsid w:val="00B56429"/>
    <w:rsid w:val="00B56A47"/>
    <w:rsid w:val="00B5768B"/>
    <w:rsid w:val="00B57C19"/>
    <w:rsid w:val="00B60474"/>
    <w:rsid w:val="00B60932"/>
    <w:rsid w:val="00B61934"/>
    <w:rsid w:val="00B62052"/>
    <w:rsid w:val="00B63A77"/>
    <w:rsid w:val="00B66072"/>
    <w:rsid w:val="00B66225"/>
    <w:rsid w:val="00B70094"/>
    <w:rsid w:val="00B7160A"/>
    <w:rsid w:val="00B722C0"/>
    <w:rsid w:val="00B72B6F"/>
    <w:rsid w:val="00B73221"/>
    <w:rsid w:val="00B734CA"/>
    <w:rsid w:val="00B74C43"/>
    <w:rsid w:val="00B75549"/>
    <w:rsid w:val="00B75D97"/>
    <w:rsid w:val="00B77C56"/>
    <w:rsid w:val="00B803AD"/>
    <w:rsid w:val="00B80983"/>
    <w:rsid w:val="00B80F4F"/>
    <w:rsid w:val="00B81044"/>
    <w:rsid w:val="00B81166"/>
    <w:rsid w:val="00B81799"/>
    <w:rsid w:val="00B836F4"/>
    <w:rsid w:val="00B836FB"/>
    <w:rsid w:val="00B83EF0"/>
    <w:rsid w:val="00B8406E"/>
    <w:rsid w:val="00B85EF4"/>
    <w:rsid w:val="00B86815"/>
    <w:rsid w:val="00B86EF4"/>
    <w:rsid w:val="00B90172"/>
    <w:rsid w:val="00B90784"/>
    <w:rsid w:val="00B91674"/>
    <w:rsid w:val="00B918B0"/>
    <w:rsid w:val="00B91D54"/>
    <w:rsid w:val="00B9231C"/>
    <w:rsid w:val="00B927D1"/>
    <w:rsid w:val="00B92A6C"/>
    <w:rsid w:val="00B932FB"/>
    <w:rsid w:val="00B93890"/>
    <w:rsid w:val="00B94B1C"/>
    <w:rsid w:val="00B95117"/>
    <w:rsid w:val="00B960BE"/>
    <w:rsid w:val="00B9611E"/>
    <w:rsid w:val="00B96573"/>
    <w:rsid w:val="00B967EA"/>
    <w:rsid w:val="00B96DF6"/>
    <w:rsid w:val="00BA0906"/>
    <w:rsid w:val="00BA09ED"/>
    <w:rsid w:val="00BA1A1C"/>
    <w:rsid w:val="00BA1C66"/>
    <w:rsid w:val="00BA2111"/>
    <w:rsid w:val="00BA2AC8"/>
    <w:rsid w:val="00BA3B02"/>
    <w:rsid w:val="00BA44EB"/>
    <w:rsid w:val="00BA4712"/>
    <w:rsid w:val="00BA4F52"/>
    <w:rsid w:val="00BA6059"/>
    <w:rsid w:val="00BA68FB"/>
    <w:rsid w:val="00BA6C06"/>
    <w:rsid w:val="00BA6CEE"/>
    <w:rsid w:val="00BB24BB"/>
    <w:rsid w:val="00BB2B29"/>
    <w:rsid w:val="00BB2D92"/>
    <w:rsid w:val="00BB3991"/>
    <w:rsid w:val="00BB46DE"/>
    <w:rsid w:val="00BB549E"/>
    <w:rsid w:val="00BB5649"/>
    <w:rsid w:val="00BB6997"/>
    <w:rsid w:val="00BB6DE6"/>
    <w:rsid w:val="00BB6E1A"/>
    <w:rsid w:val="00BB779B"/>
    <w:rsid w:val="00BB7EEC"/>
    <w:rsid w:val="00BC04B1"/>
    <w:rsid w:val="00BC0D57"/>
    <w:rsid w:val="00BC0F59"/>
    <w:rsid w:val="00BC10F7"/>
    <w:rsid w:val="00BC1530"/>
    <w:rsid w:val="00BC25F8"/>
    <w:rsid w:val="00BC28DB"/>
    <w:rsid w:val="00BC3212"/>
    <w:rsid w:val="00BC37A8"/>
    <w:rsid w:val="00BC3CF3"/>
    <w:rsid w:val="00BC44FF"/>
    <w:rsid w:val="00BC539B"/>
    <w:rsid w:val="00BC7641"/>
    <w:rsid w:val="00BC7DC2"/>
    <w:rsid w:val="00BD0062"/>
    <w:rsid w:val="00BD0208"/>
    <w:rsid w:val="00BD0D1E"/>
    <w:rsid w:val="00BD0E63"/>
    <w:rsid w:val="00BD19A8"/>
    <w:rsid w:val="00BD1D0E"/>
    <w:rsid w:val="00BD1D53"/>
    <w:rsid w:val="00BD1F68"/>
    <w:rsid w:val="00BD2304"/>
    <w:rsid w:val="00BD2DFD"/>
    <w:rsid w:val="00BD36A1"/>
    <w:rsid w:val="00BD3ABD"/>
    <w:rsid w:val="00BD40DB"/>
    <w:rsid w:val="00BD4AF0"/>
    <w:rsid w:val="00BD4C3F"/>
    <w:rsid w:val="00BD4DCD"/>
    <w:rsid w:val="00BD55F6"/>
    <w:rsid w:val="00BD5AE6"/>
    <w:rsid w:val="00BD66A3"/>
    <w:rsid w:val="00BD6911"/>
    <w:rsid w:val="00BD7720"/>
    <w:rsid w:val="00BD7FCB"/>
    <w:rsid w:val="00BE0267"/>
    <w:rsid w:val="00BE08A5"/>
    <w:rsid w:val="00BE0B20"/>
    <w:rsid w:val="00BE1070"/>
    <w:rsid w:val="00BE1485"/>
    <w:rsid w:val="00BE183E"/>
    <w:rsid w:val="00BE2353"/>
    <w:rsid w:val="00BE2360"/>
    <w:rsid w:val="00BE3025"/>
    <w:rsid w:val="00BE34A2"/>
    <w:rsid w:val="00BE4268"/>
    <w:rsid w:val="00BE544F"/>
    <w:rsid w:val="00BE6B0A"/>
    <w:rsid w:val="00BE6B9F"/>
    <w:rsid w:val="00BE7704"/>
    <w:rsid w:val="00BE77D0"/>
    <w:rsid w:val="00BE7C34"/>
    <w:rsid w:val="00BF02F4"/>
    <w:rsid w:val="00BF0696"/>
    <w:rsid w:val="00BF0BEB"/>
    <w:rsid w:val="00BF1280"/>
    <w:rsid w:val="00BF19F9"/>
    <w:rsid w:val="00BF2CEF"/>
    <w:rsid w:val="00BF32A2"/>
    <w:rsid w:val="00BF48EE"/>
    <w:rsid w:val="00BF4D27"/>
    <w:rsid w:val="00BF54E0"/>
    <w:rsid w:val="00BF5731"/>
    <w:rsid w:val="00BF5BB5"/>
    <w:rsid w:val="00BF5F60"/>
    <w:rsid w:val="00BF6C82"/>
    <w:rsid w:val="00BF7B46"/>
    <w:rsid w:val="00C005F6"/>
    <w:rsid w:val="00C005FF"/>
    <w:rsid w:val="00C00EEA"/>
    <w:rsid w:val="00C0103B"/>
    <w:rsid w:val="00C02347"/>
    <w:rsid w:val="00C0291F"/>
    <w:rsid w:val="00C02DA2"/>
    <w:rsid w:val="00C0318B"/>
    <w:rsid w:val="00C0380A"/>
    <w:rsid w:val="00C03E89"/>
    <w:rsid w:val="00C041C5"/>
    <w:rsid w:val="00C04525"/>
    <w:rsid w:val="00C047F3"/>
    <w:rsid w:val="00C051FC"/>
    <w:rsid w:val="00C05915"/>
    <w:rsid w:val="00C06AFB"/>
    <w:rsid w:val="00C0787F"/>
    <w:rsid w:val="00C10FDE"/>
    <w:rsid w:val="00C11578"/>
    <w:rsid w:val="00C132E9"/>
    <w:rsid w:val="00C13708"/>
    <w:rsid w:val="00C1476A"/>
    <w:rsid w:val="00C1488E"/>
    <w:rsid w:val="00C154AA"/>
    <w:rsid w:val="00C15E44"/>
    <w:rsid w:val="00C169BC"/>
    <w:rsid w:val="00C1778F"/>
    <w:rsid w:val="00C20994"/>
    <w:rsid w:val="00C21AFB"/>
    <w:rsid w:val="00C24733"/>
    <w:rsid w:val="00C25A97"/>
    <w:rsid w:val="00C25C8A"/>
    <w:rsid w:val="00C25CF9"/>
    <w:rsid w:val="00C26392"/>
    <w:rsid w:val="00C26BBF"/>
    <w:rsid w:val="00C26EB1"/>
    <w:rsid w:val="00C27683"/>
    <w:rsid w:val="00C30185"/>
    <w:rsid w:val="00C31D60"/>
    <w:rsid w:val="00C344AF"/>
    <w:rsid w:val="00C34A8A"/>
    <w:rsid w:val="00C34FC1"/>
    <w:rsid w:val="00C350C7"/>
    <w:rsid w:val="00C35455"/>
    <w:rsid w:val="00C36C9F"/>
    <w:rsid w:val="00C370B0"/>
    <w:rsid w:val="00C40492"/>
    <w:rsid w:val="00C40BF2"/>
    <w:rsid w:val="00C40E09"/>
    <w:rsid w:val="00C419CB"/>
    <w:rsid w:val="00C4312F"/>
    <w:rsid w:val="00C433C7"/>
    <w:rsid w:val="00C43821"/>
    <w:rsid w:val="00C43A7D"/>
    <w:rsid w:val="00C448C4"/>
    <w:rsid w:val="00C44A1A"/>
    <w:rsid w:val="00C45678"/>
    <w:rsid w:val="00C45B96"/>
    <w:rsid w:val="00C46183"/>
    <w:rsid w:val="00C46D90"/>
    <w:rsid w:val="00C46DA0"/>
    <w:rsid w:val="00C47377"/>
    <w:rsid w:val="00C47463"/>
    <w:rsid w:val="00C47864"/>
    <w:rsid w:val="00C50AE9"/>
    <w:rsid w:val="00C50C1A"/>
    <w:rsid w:val="00C51254"/>
    <w:rsid w:val="00C51330"/>
    <w:rsid w:val="00C51888"/>
    <w:rsid w:val="00C5319F"/>
    <w:rsid w:val="00C53406"/>
    <w:rsid w:val="00C53C98"/>
    <w:rsid w:val="00C5473B"/>
    <w:rsid w:val="00C54A16"/>
    <w:rsid w:val="00C54A2C"/>
    <w:rsid w:val="00C54F44"/>
    <w:rsid w:val="00C5574F"/>
    <w:rsid w:val="00C55F11"/>
    <w:rsid w:val="00C56152"/>
    <w:rsid w:val="00C56F45"/>
    <w:rsid w:val="00C57EB9"/>
    <w:rsid w:val="00C60FB3"/>
    <w:rsid w:val="00C616F8"/>
    <w:rsid w:val="00C62C97"/>
    <w:rsid w:val="00C62EF9"/>
    <w:rsid w:val="00C636A3"/>
    <w:rsid w:val="00C6371D"/>
    <w:rsid w:val="00C63990"/>
    <w:rsid w:val="00C63D87"/>
    <w:rsid w:val="00C64624"/>
    <w:rsid w:val="00C65005"/>
    <w:rsid w:val="00C65423"/>
    <w:rsid w:val="00C66A65"/>
    <w:rsid w:val="00C702C7"/>
    <w:rsid w:val="00C70304"/>
    <w:rsid w:val="00C70E0F"/>
    <w:rsid w:val="00C70E9C"/>
    <w:rsid w:val="00C71279"/>
    <w:rsid w:val="00C718A5"/>
    <w:rsid w:val="00C72B92"/>
    <w:rsid w:val="00C7344F"/>
    <w:rsid w:val="00C7414F"/>
    <w:rsid w:val="00C74CC9"/>
    <w:rsid w:val="00C75787"/>
    <w:rsid w:val="00C75ED8"/>
    <w:rsid w:val="00C7624A"/>
    <w:rsid w:val="00C80AE3"/>
    <w:rsid w:val="00C80F53"/>
    <w:rsid w:val="00C813FE"/>
    <w:rsid w:val="00C81E04"/>
    <w:rsid w:val="00C82E6F"/>
    <w:rsid w:val="00C83826"/>
    <w:rsid w:val="00C841D2"/>
    <w:rsid w:val="00C8471B"/>
    <w:rsid w:val="00C849BB"/>
    <w:rsid w:val="00C85047"/>
    <w:rsid w:val="00C85997"/>
    <w:rsid w:val="00C86669"/>
    <w:rsid w:val="00C87988"/>
    <w:rsid w:val="00C87D63"/>
    <w:rsid w:val="00C90091"/>
    <w:rsid w:val="00C90188"/>
    <w:rsid w:val="00C90F18"/>
    <w:rsid w:val="00C919EA"/>
    <w:rsid w:val="00C91CB0"/>
    <w:rsid w:val="00C91E15"/>
    <w:rsid w:val="00C9219F"/>
    <w:rsid w:val="00C92A08"/>
    <w:rsid w:val="00C92F09"/>
    <w:rsid w:val="00C936C7"/>
    <w:rsid w:val="00C938E6"/>
    <w:rsid w:val="00C93E44"/>
    <w:rsid w:val="00C94D02"/>
    <w:rsid w:val="00C951CA"/>
    <w:rsid w:val="00C969DD"/>
    <w:rsid w:val="00C96D53"/>
    <w:rsid w:val="00C96EEF"/>
    <w:rsid w:val="00CA1487"/>
    <w:rsid w:val="00CA1A13"/>
    <w:rsid w:val="00CA1E1E"/>
    <w:rsid w:val="00CA1F7D"/>
    <w:rsid w:val="00CA3777"/>
    <w:rsid w:val="00CA4821"/>
    <w:rsid w:val="00CA5C8B"/>
    <w:rsid w:val="00CA61EE"/>
    <w:rsid w:val="00CA67CD"/>
    <w:rsid w:val="00CA6C39"/>
    <w:rsid w:val="00CA7650"/>
    <w:rsid w:val="00CB008F"/>
    <w:rsid w:val="00CB164F"/>
    <w:rsid w:val="00CB1AAC"/>
    <w:rsid w:val="00CB266F"/>
    <w:rsid w:val="00CB3158"/>
    <w:rsid w:val="00CB393A"/>
    <w:rsid w:val="00CB455A"/>
    <w:rsid w:val="00CB4CEA"/>
    <w:rsid w:val="00CB663D"/>
    <w:rsid w:val="00CB6BF7"/>
    <w:rsid w:val="00CB6E3C"/>
    <w:rsid w:val="00CB7E57"/>
    <w:rsid w:val="00CC0429"/>
    <w:rsid w:val="00CC0A30"/>
    <w:rsid w:val="00CC23CA"/>
    <w:rsid w:val="00CC2440"/>
    <w:rsid w:val="00CC2561"/>
    <w:rsid w:val="00CC2613"/>
    <w:rsid w:val="00CC270E"/>
    <w:rsid w:val="00CC2A5D"/>
    <w:rsid w:val="00CC4015"/>
    <w:rsid w:val="00CC424A"/>
    <w:rsid w:val="00CC4BA9"/>
    <w:rsid w:val="00CC619C"/>
    <w:rsid w:val="00CC64E8"/>
    <w:rsid w:val="00CC7B97"/>
    <w:rsid w:val="00CD017A"/>
    <w:rsid w:val="00CD17D2"/>
    <w:rsid w:val="00CD2ED8"/>
    <w:rsid w:val="00CD38E9"/>
    <w:rsid w:val="00CD4301"/>
    <w:rsid w:val="00CD57A8"/>
    <w:rsid w:val="00CD5C7C"/>
    <w:rsid w:val="00CD6C9F"/>
    <w:rsid w:val="00CD703F"/>
    <w:rsid w:val="00CD7B30"/>
    <w:rsid w:val="00CD7BD5"/>
    <w:rsid w:val="00CE0AE9"/>
    <w:rsid w:val="00CE0E2B"/>
    <w:rsid w:val="00CE0F45"/>
    <w:rsid w:val="00CE1102"/>
    <w:rsid w:val="00CE1B0E"/>
    <w:rsid w:val="00CE2AB7"/>
    <w:rsid w:val="00CE3ADB"/>
    <w:rsid w:val="00CE3F8A"/>
    <w:rsid w:val="00CE41BD"/>
    <w:rsid w:val="00CE5086"/>
    <w:rsid w:val="00CF2004"/>
    <w:rsid w:val="00CF35B8"/>
    <w:rsid w:val="00CF38FB"/>
    <w:rsid w:val="00CF3ED3"/>
    <w:rsid w:val="00CF449E"/>
    <w:rsid w:val="00CF4914"/>
    <w:rsid w:val="00CF50C4"/>
    <w:rsid w:val="00CF518D"/>
    <w:rsid w:val="00CF5483"/>
    <w:rsid w:val="00CF5CE0"/>
    <w:rsid w:val="00CF6140"/>
    <w:rsid w:val="00CF63F8"/>
    <w:rsid w:val="00CF6A5F"/>
    <w:rsid w:val="00CF7D1C"/>
    <w:rsid w:val="00CF7E8D"/>
    <w:rsid w:val="00D010B9"/>
    <w:rsid w:val="00D01BD5"/>
    <w:rsid w:val="00D021CF"/>
    <w:rsid w:val="00D027F0"/>
    <w:rsid w:val="00D02E49"/>
    <w:rsid w:val="00D03FF4"/>
    <w:rsid w:val="00D044C1"/>
    <w:rsid w:val="00D047FF"/>
    <w:rsid w:val="00D055FF"/>
    <w:rsid w:val="00D05833"/>
    <w:rsid w:val="00D0588F"/>
    <w:rsid w:val="00D07530"/>
    <w:rsid w:val="00D075AA"/>
    <w:rsid w:val="00D077D1"/>
    <w:rsid w:val="00D107F8"/>
    <w:rsid w:val="00D11821"/>
    <w:rsid w:val="00D11D60"/>
    <w:rsid w:val="00D1241B"/>
    <w:rsid w:val="00D12FE6"/>
    <w:rsid w:val="00D141BD"/>
    <w:rsid w:val="00D14216"/>
    <w:rsid w:val="00D14870"/>
    <w:rsid w:val="00D151BF"/>
    <w:rsid w:val="00D154AB"/>
    <w:rsid w:val="00D1557C"/>
    <w:rsid w:val="00D15B43"/>
    <w:rsid w:val="00D1616F"/>
    <w:rsid w:val="00D16412"/>
    <w:rsid w:val="00D16AAF"/>
    <w:rsid w:val="00D17DC3"/>
    <w:rsid w:val="00D17F60"/>
    <w:rsid w:val="00D206F9"/>
    <w:rsid w:val="00D20C7E"/>
    <w:rsid w:val="00D211E1"/>
    <w:rsid w:val="00D21282"/>
    <w:rsid w:val="00D22845"/>
    <w:rsid w:val="00D25D62"/>
    <w:rsid w:val="00D25DC5"/>
    <w:rsid w:val="00D25E75"/>
    <w:rsid w:val="00D267DE"/>
    <w:rsid w:val="00D26D1F"/>
    <w:rsid w:val="00D273CF"/>
    <w:rsid w:val="00D27462"/>
    <w:rsid w:val="00D274D5"/>
    <w:rsid w:val="00D2772E"/>
    <w:rsid w:val="00D27B67"/>
    <w:rsid w:val="00D27FC9"/>
    <w:rsid w:val="00D30016"/>
    <w:rsid w:val="00D3162A"/>
    <w:rsid w:val="00D32229"/>
    <w:rsid w:val="00D323C7"/>
    <w:rsid w:val="00D32404"/>
    <w:rsid w:val="00D32A5C"/>
    <w:rsid w:val="00D34977"/>
    <w:rsid w:val="00D35DDD"/>
    <w:rsid w:val="00D365C5"/>
    <w:rsid w:val="00D36A72"/>
    <w:rsid w:val="00D375E3"/>
    <w:rsid w:val="00D37B62"/>
    <w:rsid w:val="00D40649"/>
    <w:rsid w:val="00D41252"/>
    <w:rsid w:val="00D4128F"/>
    <w:rsid w:val="00D41B4D"/>
    <w:rsid w:val="00D42F5A"/>
    <w:rsid w:val="00D43240"/>
    <w:rsid w:val="00D464B3"/>
    <w:rsid w:val="00D46807"/>
    <w:rsid w:val="00D46E9D"/>
    <w:rsid w:val="00D473DB"/>
    <w:rsid w:val="00D502FC"/>
    <w:rsid w:val="00D510B2"/>
    <w:rsid w:val="00D51812"/>
    <w:rsid w:val="00D51DD9"/>
    <w:rsid w:val="00D53217"/>
    <w:rsid w:val="00D53258"/>
    <w:rsid w:val="00D5454B"/>
    <w:rsid w:val="00D54F57"/>
    <w:rsid w:val="00D550C2"/>
    <w:rsid w:val="00D556D5"/>
    <w:rsid w:val="00D56764"/>
    <w:rsid w:val="00D56C06"/>
    <w:rsid w:val="00D5791E"/>
    <w:rsid w:val="00D60BE2"/>
    <w:rsid w:val="00D6187D"/>
    <w:rsid w:val="00D61F12"/>
    <w:rsid w:val="00D635C9"/>
    <w:rsid w:val="00D63A14"/>
    <w:rsid w:val="00D640E8"/>
    <w:rsid w:val="00D64173"/>
    <w:rsid w:val="00D64250"/>
    <w:rsid w:val="00D656A1"/>
    <w:rsid w:val="00D6576A"/>
    <w:rsid w:val="00D65B1B"/>
    <w:rsid w:val="00D66813"/>
    <w:rsid w:val="00D6704A"/>
    <w:rsid w:val="00D670C8"/>
    <w:rsid w:val="00D674CB"/>
    <w:rsid w:val="00D71184"/>
    <w:rsid w:val="00D7361E"/>
    <w:rsid w:val="00D74048"/>
    <w:rsid w:val="00D740B6"/>
    <w:rsid w:val="00D74E50"/>
    <w:rsid w:val="00D751E2"/>
    <w:rsid w:val="00D75C97"/>
    <w:rsid w:val="00D760F4"/>
    <w:rsid w:val="00D7674C"/>
    <w:rsid w:val="00D77295"/>
    <w:rsid w:val="00D81989"/>
    <w:rsid w:val="00D82C6F"/>
    <w:rsid w:val="00D82EC5"/>
    <w:rsid w:val="00D8382B"/>
    <w:rsid w:val="00D84852"/>
    <w:rsid w:val="00D848EC"/>
    <w:rsid w:val="00D84CA9"/>
    <w:rsid w:val="00D852BE"/>
    <w:rsid w:val="00D854F8"/>
    <w:rsid w:val="00D85510"/>
    <w:rsid w:val="00D866D5"/>
    <w:rsid w:val="00D8677C"/>
    <w:rsid w:val="00D86EB3"/>
    <w:rsid w:val="00D872D4"/>
    <w:rsid w:val="00D90973"/>
    <w:rsid w:val="00D90E71"/>
    <w:rsid w:val="00D91040"/>
    <w:rsid w:val="00D930C3"/>
    <w:rsid w:val="00D95CAE"/>
    <w:rsid w:val="00D96A68"/>
    <w:rsid w:val="00DA1135"/>
    <w:rsid w:val="00DA1ECC"/>
    <w:rsid w:val="00DA1FB8"/>
    <w:rsid w:val="00DA22D4"/>
    <w:rsid w:val="00DA23B1"/>
    <w:rsid w:val="00DA266E"/>
    <w:rsid w:val="00DA27E6"/>
    <w:rsid w:val="00DA2967"/>
    <w:rsid w:val="00DA39A0"/>
    <w:rsid w:val="00DA5248"/>
    <w:rsid w:val="00DA5A7F"/>
    <w:rsid w:val="00DA5B07"/>
    <w:rsid w:val="00DA5BCF"/>
    <w:rsid w:val="00DA78BA"/>
    <w:rsid w:val="00DA7FE8"/>
    <w:rsid w:val="00DB02B7"/>
    <w:rsid w:val="00DB03EE"/>
    <w:rsid w:val="00DB0EE0"/>
    <w:rsid w:val="00DB150E"/>
    <w:rsid w:val="00DB151F"/>
    <w:rsid w:val="00DB16FE"/>
    <w:rsid w:val="00DB22CD"/>
    <w:rsid w:val="00DB26A3"/>
    <w:rsid w:val="00DB3125"/>
    <w:rsid w:val="00DB3646"/>
    <w:rsid w:val="00DB3A51"/>
    <w:rsid w:val="00DB3F3A"/>
    <w:rsid w:val="00DB4705"/>
    <w:rsid w:val="00DB53EE"/>
    <w:rsid w:val="00DB6459"/>
    <w:rsid w:val="00DB6676"/>
    <w:rsid w:val="00DB6CDF"/>
    <w:rsid w:val="00DB6FD7"/>
    <w:rsid w:val="00DB7096"/>
    <w:rsid w:val="00DB7D4F"/>
    <w:rsid w:val="00DC059E"/>
    <w:rsid w:val="00DC07C9"/>
    <w:rsid w:val="00DC0D9F"/>
    <w:rsid w:val="00DC11E0"/>
    <w:rsid w:val="00DC2818"/>
    <w:rsid w:val="00DC3239"/>
    <w:rsid w:val="00DC6018"/>
    <w:rsid w:val="00DC6C6F"/>
    <w:rsid w:val="00DC791E"/>
    <w:rsid w:val="00DD1B64"/>
    <w:rsid w:val="00DD1B96"/>
    <w:rsid w:val="00DD2AE5"/>
    <w:rsid w:val="00DD3D97"/>
    <w:rsid w:val="00DD3F9E"/>
    <w:rsid w:val="00DD5128"/>
    <w:rsid w:val="00DD53D3"/>
    <w:rsid w:val="00DD6B33"/>
    <w:rsid w:val="00DD6D8C"/>
    <w:rsid w:val="00DD710B"/>
    <w:rsid w:val="00DD7817"/>
    <w:rsid w:val="00DD7BED"/>
    <w:rsid w:val="00DE00DF"/>
    <w:rsid w:val="00DE0F74"/>
    <w:rsid w:val="00DE179A"/>
    <w:rsid w:val="00DE2482"/>
    <w:rsid w:val="00DE285B"/>
    <w:rsid w:val="00DE28A0"/>
    <w:rsid w:val="00DE3BF4"/>
    <w:rsid w:val="00DE4EB6"/>
    <w:rsid w:val="00DE6447"/>
    <w:rsid w:val="00DE6BAB"/>
    <w:rsid w:val="00DE7353"/>
    <w:rsid w:val="00DE7B53"/>
    <w:rsid w:val="00DE7C40"/>
    <w:rsid w:val="00DF08F6"/>
    <w:rsid w:val="00DF0A33"/>
    <w:rsid w:val="00DF1E33"/>
    <w:rsid w:val="00DF2303"/>
    <w:rsid w:val="00DF3AF1"/>
    <w:rsid w:val="00DF3D7B"/>
    <w:rsid w:val="00DF4607"/>
    <w:rsid w:val="00DF4944"/>
    <w:rsid w:val="00DF4DFA"/>
    <w:rsid w:val="00DF54E0"/>
    <w:rsid w:val="00DF5856"/>
    <w:rsid w:val="00DF6279"/>
    <w:rsid w:val="00DF6911"/>
    <w:rsid w:val="00E00FE5"/>
    <w:rsid w:val="00E01472"/>
    <w:rsid w:val="00E01DD9"/>
    <w:rsid w:val="00E02BC0"/>
    <w:rsid w:val="00E02FB3"/>
    <w:rsid w:val="00E03661"/>
    <w:rsid w:val="00E0422B"/>
    <w:rsid w:val="00E050A7"/>
    <w:rsid w:val="00E06CCE"/>
    <w:rsid w:val="00E0753F"/>
    <w:rsid w:val="00E10022"/>
    <w:rsid w:val="00E1031E"/>
    <w:rsid w:val="00E10ACB"/>
    <w:rsid w:val="00E1134C"/>
    <w:rsid w:val="00E12265"/>
    <w:rsid w:val="00E13C4C"/>
    <w:rsid w:val="00E15053"/>
    <w:rsid w:val="00E150D0"/>
    <w:rsid w:val="00E15303"/>
    <w:rsid w:val="00E158DC"/>
    <w:rsid w:val="00E15973"/>
    <w:rsid w:val="00E15EF7"/>
    <w:rsid w:val="00E165AC"/>
    <w:rsid w:val="00E169E9"/>
    <w:rsid w:val="00E20ED4"/>
    <w:rsid w:val="00E224E4"/>
    <w:rsid w:val="00E22DF4"/>
    <w:rsid w:val="00E22E1C"/>
    <w:rsid w:val="00E23EE0"/>
    <w:rsid w:val="00E245FA"/>
    <w:rsid w:val="00E24934"/>
    <w:rsid w:val="00E26DE0"/>
    <w:rsid w:val="00E26F17"/>
    <w:rsid w:val="00E27A11"/>
    <w:rsid w:val="00E3089F"/>
    <w:rsid w:val="00E30AF8"/>
    <w:rsid w:val="00E30D76"/>
    <w:rsid w:val="00E311B7"/>
    <w:rsid w:val="00E3138F"/>
    <w:rsid w:val="00E31A87"/>
    <w:rsid w:val="00E31AFC"/>
    <w:rsid w:val="00E324E4"/>
    <w:rsid w:val="00E33262"/>
    <w:rsid w:val="00E33E5D"/>
    <w:rsid w:val="00E343E4"/>
    <w:rsid w:val="00E34685"/>
    <w:rsid w:val="00E36948"/>
    <w:rsid w:val="00E36A67"/>
    <w:rsid w:val="00E37C75"/>
    <w:rsid w:val="00E40AA6"/>
    <w:rsid w:val="00E40D1D"/>
    <w:rsid w:val="00E40DF6"/>
    <w:rsid w:val="00E4138F"/>
    <w:rsid w:val="00E41A52"/>
    <w:rsid w:val="00E42B69"/>
    <w:rsid w:val="00E43473"/>
    <w:rsid w:val="00E435A8"/>
    <w:rsid w:val="00E4377A"/>
    <w:rsid w:val="00E4454E"/>
    <w:rsid w:val="00E44699"/>
    <w:rsid w:val="00E451C2"/>
    <w:rsid w:val="00E45E21"/>
    <w:rsid w:val="00E46514"/>
    <w:rsid w:val="00E47501"/>
    <w:rsid w:val="00E510B6"/>
    <w:rsid w:val="00E51759"/>
    <w:rsid w:val="00E5177F"/>
    <w:rsid w:val="00E5199C"/>
    <w:rsid w:val="00E5251F"/>
    <w:rsid w:val="00E525D3"/>
    <w:rsid w:val="00E53402"/>
    <w:rsid w:val="00E54DF4"/>
    <w:rsid w:val="00E55065"/>
    <w:rsid w:val="00E55718"/>
    <w:rsid w:val="00E55BCC"/>
    <w:rsid w:val="00E57140"/>
    <w:rsid w:val="00E57618"/>
    <w:rsid w:val="00E57704"/>
    <w:rsid w:val="00E57A7B"/>
    <w:rsid w:val="00E61017"/>
    <w:rsid w:val="00E61218"/>
    <w:rsid w:val="00E6176F"/>
    <w:rsid w:val="00E61874"/>
    <w:rsid w:val="00E61BFD"/>
    <w:rsid w:val="00E61DB8"/>
    <w:rsid w:val="00E63174"/>
    <w:rsid w:val="00E63C04"/>
    <w:rsid w:val="00E64327"/>
    <w:rsid w:val="00E66218"/>
    <w:rsid w:val="00E66AF9"/>
    <w:rsid w:val="00E66EBE"/>
    <w:rsid w:val="00E6766F"/>
    <w:rsid w:val="00E67808"/>
    <w:rsid w:val="00E67CF6"/>
    <w:rsid w:val="00E7032E"/>
    <w:rsid w:val="00E709A3"/>
    <w:rsid w:val="00E7129B"/>
    <w:rsid w:val="00E7145E"/>
    <w:rsid w:val="00E7228F"/>
    <w:rsid w:val="00E72332"/>
    <w:rsid w:val="00E73877"/>
    <w:rsid w:val="00E74F37"/>
    <w:rsid w:val="00E74FED"/>
    <w:rsid w:val="00E7501C"/>
    <w:rsid w:val="00E754C6"/>
    <w:rsid w:val="00E75CA6"/>
    <w:rsid w:val="00E75D9C"/>
    <w:rsid w:val="00E76AC4"/>
    <w:rsid w:val="00E76E01"/>
    <w:rsid w:val="00E76FDC"/>
    <w:rsid w:val="00E7738F"/>
    <w:rsid w:val="00E77B11"/>
    <w:rsid w:val="00E77B68"/>
    <w:rsid w:val="00E77D34"/>
    <w:rsid w:val="00E80216"/>
    <w:rsid w:val="00E808A2"/>
    <w:rsid w:val="00E80EDB"/>
    <w:rsid w:val="00E81441"/>
    <w:rsid w:val="00E814AC"/>
    <w:rsid w:val="00E8169B"/>
    <w:rsid w:val="00E82275"/>
    <w:rsid w:val="00E82ADA"/>
    <w:rsid w:val="00E832DE"/>
    <w:rsid w:val="00E862CD"/>
    <w:rsid w:val="00E8650F"/>
    <w:rsid w:val="00E8701F"/>
    <w:rsid w:val="00E871BB"/>
    <w:rsid w:val="00E87412"/>
    <w:rsid w:val="00E912D0"/>
    <w:rsid w:val="00E92527"/>
    <w:rsid w:val="00E92C3F"/>
    <w:rsid w:val="00E92EE6"/>
    <w:rsid w:val="00E9326D"/>
    <w:rsid w:val="00E939A8"/>
    <w:rsid w:val="00E94EA1"/>
    <w:rsid w:val="00E94F9A"/>
    <w:rsid w:val="00E96BC6"/>
    <w:rsid w:val="00E97056"/>
    <w:rsid w:val="00E9708A"/>
    <w:rsid w:val="00E973C6"/>
    <w:rsid w:val="00EA03CA"/>
    <w:rsid w:val="00EA0801"/>
    <w:rsid w:val="00EA0C97"/>
    <w:rsid w:val="00EA2136"/>
    <w:rsid w:val="00EA2A67"/>
    <w:rsid w:val="00EA2F6B"/>
    <w:rsid w:val="00EA2FA5"/>
    <w:rsid w:val="00EA33A5"/>
    <w:rsid w:val="00EA5EA2"/>
    <w:rsid w:val="00EA627D"/>
    <w:rsid w:val="00EA67CC"/>
    <w:rsid w:val="00EA6E60"/>
    <w:rsid w:val="00EA7705"/>
    <w:rsid w:val="00EB0A38"/>
    <w:rsid w:val="00EB10CC"/>
    <w:rsid w:val="00EB10FB"/>
    <w:rsid w:val="00EB1542"/>
    <w:rsid w:val="00EB2724"/>
    <w:rsid w:val="00EB3A0A"/>
    <w:rsid w:val="00EB3C21"/>
    <w:rsid w:val="00EB4590"/>
    <w:rsid w:val="00EB5143"/>
    <w:rsid w:val="00EB52AB"/>
    <w:rsid w:val="00EB5AB0"/>
    <w:rsid w:val="00EB65C3"/>
    <w:rsid w:val="00EB7BC0"/>
    <w:rsid w:val="00EC0824"/>
    <w:rsid w:val="00EC0A60"/>
    <w:rsid w:val="00EC1FB4"/>
    <w:rsid w:val="00EC2487"/>
    <w:rsid w:val="00EC27D0"/>
    <w:rsid w:val="00EC2D73"/>
    <w:rsid w:val="00EC3D79"/>
    <w:rsid w:val="00EC3EAF"/>
    <w:rsid w:val="00EC4241"/>
    <w:rsid w:val="00EC6764"/>
    <w:rsid w:val="00EC75A0"/>
    <w:rsid w:val="00EC7644"/>
    <w:rsid w:val="00EC7898"/>
    <w:rsid w:val="00ED04A5"/>
    <w:rsid w:val="00ED1A6C"/>
    <w:rsid w:val="00ED2003"/>
    <w:rsid w:val="00ED2863"/>
    <w:rsid w:val="00ED3654"/>
    <w:rsid w:val="00ED4EB7"/>
    <w:rsid w:val="00ED5090"/>
    <w:rsid w:val="00ED5449"/>
    <w:rsid w:val="00ED56CB"/>
    <w:rsid w:val="00ED5736"/>
    <w:rsid w:val="00ED7A3B"/>
    <w:rsid w:val="00ED7C4C"/>
    <w:rsid w:val="00ED7CCF"/>
    <w:rsid w:val="00EE0BD4"/>
    <w:rsid w:val="00EE0C24"/>
    <w:rsid w:val="00EE20C1"/>
    <w:rsid w:val="00EE32D4"/>
    <w:rsid w:val="00EE4589"/>
    <w:rsid w:val="00EE500E"/>
    <w:rsid w:val="00EE520D"/>
    <w:rsid w:val="00EE559C"/>
    <w:rsid w:val="00EE5BCF"/>
    <w:rsid w:val="00EE63B4"/>
    <w:rsid w:val="00EE74A9"/>
    <w:rsid w:val="00EE7680"/>
    <w:rsid w:val="00EE7B35"/>
    <w:rsid w:val="00EF05B8"/>
    <w:rsid w:val="00EF16DD"/>
    <w:rsid w:val="00EF1C19"/>
    <w:rsid w:val="00EF382E"/>
    <w:rsid w:val="00EF3B41"/>
    <w:rsid w:val="00EF46BD"/>
    <w:rsid w:val="00EF4928"/>
    <w:rsid w:val="00EF71C1"/>
    <w:rsid w:val="00F003AD"/>
    <w:rsid w:val="00F01FB5"/>
    <w:rsid w:val="00F02633"/>
    <w:rsid w:val="00F026BD"/>
    <w:rsid w:val="00F02B3C"/>
    <w:rsid w:val="00F02FE0"/>
    <w:rsid w:val="00F03385"/>
    <w:rsid w:val="00F0399A"/>
    <w:rsid w:val="00F040F9"/>
    <w:rsid w:val="00F04166"/>
    <w:rsid w:val="00F0606C"/>
    <w:rsid w:val="00F063B1"/>
    <w:rsid w:val="00F07538"/>
    <w:rsid w:val="00F0780D"/>
    <w:rsid w:val="00F07CF5"/>
    <w:rsid w:val="00F07DAE"/>
    <w:rsid w:val="00F07E8F"/>
    <w:rsid w:val="00F1017A"/>
    <w:rsid w:val="00F10564"/>
    <w:rsid w:val="00F1201A"/>
    <w:rsid w:val="00F12B63"/>
    <w:rsid w:val="00F1343F"/>
    <w:rsid w:val="00F138D8"/>
    <w:rsid w:val="00F1402B"/>
    <w:rsid w:val="00F1654B"/>
    <w:rsid w:val="00F16C8F"/>
    <w:rsid w:val="00F20113"/>
    <w:rsid w:val="00F20918"/>
    <w:rsid w:val="00F20FA4"/>
    <w:rsid w:val="00F230DA"/>
    <w:rsid w:val="00F23261"/>
    <w:rsid w:val="00F23583"/>
    <w:rsid w:val="00F23A64"/>
    <w:rsid w:val="00F23FFB"/>
    <w:rsid w:val="00F2400A"/>
    <w:rsid w:val="00F25185"/>
    <w:rsid w:val="00F2574B"/>
    <w:rsid w:val="00F25DE4"/>
    <w:rsid w:val="00F27513"/>
    <w:rsid w:val="00F27F7D"/>
    <w:rsid w:val="00F303FA"/>
    <w:rsid w:val="00F304B2"/>
    <w:rsid w:val="00F307AB"/>
    <w:rsid w:val="00F3102A"/>
    <w:rsid w:val="00F31A9F"/>
    <w:rsid w:val="00F31FB5"/>
    <w:rsid w:val="00F320A9"/>
    <w:rsid w:val="00F329DF"/>
    <w:rsid w:val="00F334E0"/>
    <w:rsid w:val="00F33968"/>
    <w:rsid w:val="00F33C99"/>
    <w:rsid w:val="00F3453D"/>
    <w:rsid w:val="00F36160"/>
    <w:rsid w:val="00F3631E"/>
    <w:rsid w:val="00F36C69"/>
    <w:rsid w:val="00F3739C"/>
    <w:rsid w:val="00F37EF0"/>
    <w:rsid w:val="00F42830"/>
    <w:rsid w:val="00F42A63"/>
    <w:rsid w:val="00F445E9"/>
    <w:rsid w:val="00F45400"/>
    <w:rsid w:val="00F45B68"/>
    <w:rsid w:val="00F466F2"/>
    <w:rsid w:val="00F468A1"/>
    <w:rsid w:val="00F50C71"/>
    <w:rsid w:val="00F512AF"/>
    <w:rsid w:val="00F51312"/>
    <w:rsid w:val="00F51517"/>
    <w:rsid w:val="00F52ABD"/>
    <w:rsid w:val="00F556AF"/>
    <w:rsid w:val="00F55C4C"/>
    <w:rsid w:val="00F567A6"/>
    <w:rsid w:val="00F57AE9"/>
    <w:rsid w:val="00F607E3"/>
    <w:rsid w:val="00F61337"/>
    <w:rsid w:val="00F61C34"/>
    <w:rsid w:val="00F62992"/>
    <w:rsid w:val="00F63E2D"/>
    <w:rsid w:val="00F641FE"/>
    <w:rsid w:val="00F642F1"/>
    <w:rsid w:val="00F6557F"/>
    <w:rsid w:val="00F6590D"/>
    <w:rsid w:val="00F65D91"/>
    <w:rsid w:val="00F66D89"/>
    <w:rsid w:val="00F6714D"/>
    <w:rsid w:val="00F70586"/>
    <w:rsid w:val="00F7067B"/>
    <w:rsid w:val="00F70809"/>
    <w:rsid w:val="00F70CDF"/>
    <w:rsid w:val="00F70D99"/>
    <w:rsid w:val="00F721B5"/>
    <w:rsid w:val="00F72B47"/>
    <w:rsid w:val="00F72BE1"/>
    <w:rsid w:val="00F748D5"/>
    <w:rsid w:val="00F74C6F"/>
    <w:rsid w:val="00F751DE"/>
    <w:rsid w:val="00F7548B"/>
    <w:rsid w:val="00F75A88"/>
    <w:rsid w:val="00F760A0"/>
    <w:rsid w:val="00F76B93"/>
    <w:rsid w:val="00F774E4"/>
    <w:rsid w:val="00F80111"/>
    <w:rsid w:val="00F80738"/>
    <w:rsid w:val="00F80FDA"/>
    <w:rsid w:val="00F81775"/>
    <w:rsid w:val="00F81A41"/>
    <w:rsid w:val="00F822D2"/>
    <w:rsid w:val="00F82413"/>
    <w:rsid w:val="00F82F72"/>
    <w:rsid w:val="00F8343F"/>
    <w:rsid w:val="00F84120"/>
    <w:rsid w:val="00F8527A"/>
    <w:rsid w:val="00F85310"/>
    <w:rsid w:val="00F85F76"/>
    <w:rsid w:val="00F86174"/>
    <w:rsid w:val="00F8662F"/>
    <w:rsid w:val="00F86B6B"/>
    <w:rsid w:val="00F86EA8"/>
    <w:rsid w:val="00F8717B"/>
    <w:rsid w:val="00F907F2"/>
    <w:rsid w:val="00F90975"/>
    <w:rsid w:val="00F90DA6"/>
    <w:rsid w:val="00F91339"/>
    <w:rsid w:val="00F91E0F"/>
    <w:rsid w:val="00F920AF"/>
    <w:rsid w:val="00F92FE7"/>
    <w:rsid w:val="00F93DE0"/>
    <w:rsid w:val="00F941B1"/>
    <w:rsid w:val="00F9556F"/>
    <w:rsid w:val="00F95B2D"/>
    <w:rsid w:val="00F95BA5"/>
    <w:rsid w:val="00F96203"/>
    <w:rsid w:val="00FA02A6"/>
    <w:rsid w:val="00FA1C9D"/>
    <w:rsid w:val="00FA2CF5"/>
    <w:rsid w:val="00FA31C7"/>
    <w:rsid w:val="00FA382F"/>
    <w:rsid w:val="00FA3E67"/>
    <w:rsid w:val="00FA52EC"/>
    <w:rsid w:val="00FA6A95"/>
    <w:rsid w:val="00FA6CE5"/>
    <w:rsid w:val="00FA7251"/>
    <w:rsid w:val="00FA7453"/>
    <w:rsid w:val="00FA7639"/>
    <w:rsid w:val="00FA7A00"/>
    <w:rsid w:val="00FA7EAE"/>
    <w:rsid w:val="00FB0CB7"/>
    <w:rsid w:val="00FB1D2B"/>
    <w:rsid w:val="00FB1F90"/>
    <w:rsid w:val="00FB2A8D"/>
    <w:rsid w:val="00FB3520"/>
    <w:rsid w:val="00FB5F3A"/>
    <w:rsid w:val="00FB63D8"/>
    <w:rsid w:val="00FB653A"/>
    <w:rsid w:val="00FB72A3"/>
    <w:rsid w:val="00FB7317"/>
    <w:rsid w:val="00FC1012"/>
    <w:rsid w:val="00FC12C2"/>
    <w:rsid w:val="00FC2E54"/>
    <w:rsid w:val="00FC3525"/>
    <w:rsid w:val="00FC3F01"/>
    <w:rsid w:val="00FC429F"/>
    <w:rsid w:val="00FC46D7"/>
    <w:rsid w:val="00FC5147"/>
    <w:rsid w:val="00FC52F9"/>
    <w:rsid w:val="00FC6BDB"/>
    <w:rsid w:val="00FC6C12"/>
    <w:rsid w:val="00FC7528"/>
    <w:rsid w:val="00FC7534"/>
    <w:rsid w:val="00FC7E3C"/>
    <w:rsid w:val="00FC7FC2"/>
    <w:rsid w:val="00FD0346"/>
    <w:rsid w:val="00FD08D3"/>
    <w:rsid w:val="00FD2459"/>
    <w:rsid w:val="00FD2E65"/>
    <w:rsid w:val="00FD3967"/>
    <w:rsid w:val="00FD4041"/>
    <w:rsid w:val="00FD42D3"/>
    <w:rsid w:val="00FD45B5"/>
    <w:rsid w:val="00FD53AD"/>
    <w:rsid w:val="00FD59D7"/>
    <w:rsid w:val="00FD6FA8"/>
    <w:rsid w:val="00FD7135"/>
    <w:rsid w:val="00FD7627"/>
    <w:rsid w:val="00FE0027"/>
    <w:rsid w:val="00FE0744"/>
    <w:rsid w:val="00FE1C34"/>
    <w:rsid w:val="00FE3839"/>
    <w:rsid w:val="00FE3EE2"/>
    <w:rsid w:val="00FE4775"/>
    <w:rsid w:val="00FE479E"/>
    <w:rsid w:val="00FE4934"/>
    <w:rsid w:val="00FE50AD"/>
    <w:rsid w:val="00FE5551"/>
    <w:rsid w:val="00FE55E9"/>
    <w:rsid w:val="00FE5B72"/>
    <w:rsid w:val="00FE5CFB"/>
    <w:rsid w:val="00FE5D52"/>
    <w:rsid w:val="00FE66F8"/>
    <w:rsid w:val="00FE69B7"/>
    <w:rsid w:val="00FE6D3E"/>
    <w:rsid w:val="00FE727F"/>
    <w:rsid w:val="00FF0123"/>
    <w:rsid w:val="00FF071C"/>
    <w:rsid w:val="00FF0CB1"/>
    <w:rsid w:val="00FF0DB8"/>
    <w:rsid w:val="00FF1025"/>
    <w:rsid w:val="00FF112A"/>
    <w:rsid w:val="00FF2682"/>
    <w:rsid w:val="00FF28E4"/>
    <w:rsid w:val="00FF3BBA"/>
    <w:rsid w:val="00FF3F06"/>
    <w:rsid w:val="00FF459E"/>
    <w:rsid w:val="00FF4682"/>
    <w:rsid w:val="00FF49BB"/>
    <w:rsid w:val="00FF4C1A"/>
    <w:rsid w:val="00FF640A"/>
    <w:rsid w:val="00FF6744"/>
    <w:rsid w:val="00FF68AE"/>
    <w:rsid w:val="00FF6F09"/>
    <w:rsid w:val="00FF776A"/>
    <w:rsid w:val="00FF7F9E"/>
    <w:rsid w:val="0106D0EB"/>
    <w:rsid w:val="022F76A9"/>
    <w:rsid w:val="02A4A593"/>
    <w:rsid w:val="02E62C8F"/>
    <w:rsid w:val="0392B1A2"/>
    <w:rsid w:val="044075F4"/>
    <w:rsid w:val="04FAA69E"/>
    <w:rsid w:val="06FCFC32"/>
    <w:rsid w:val="071F0986"/>
    <w:rsid w:val="088ABC31"/>
    <w:rsid w:val="08D1E580"/>
    <w:rsid w:val="09C786F3"/>
    <w:rsid w:val="0C23A81D"/>
    <w:rsid w:val="0CBEAB3A"/>
    <w:rsid w:val="0D1C7FFB"/>
    <w:rsid w:val="0EF71BFA"/>
    <w:rsid w:val="0F196594"/>
    <w:rsid w:val="0F4FDCBD"/>
    <w:rsid w:val="0FBF3E2A"/>
    <w:rsid w:val="10932142"/>
    <w:rsid w:val="10EEB389"/>
    <w:rsid w:val="11978B40"/>
    <w:rsid w:val="11CA392B"/>
    <w:rsid w:val="13AC734F"/>
    <w:rsid w:val="154843B0"/>
    <w:rsid w:val="1582BD63"/>
    <w:rsid w:val="15D78DBA"/>
    <w:rsid w:val="163D2385"/>
    <w:rsid w:val="1657ACA8"/>
    <w:rsid w:val="17968CAD"/>
    <w:rsid w:val="18E558D1"/>
    <w:rsid w:val="19F57F0A"/>
    <w:rsid w:val="1A005054"/>
    <w:rsid w:val="1AF7D4DB"/>
    <w:rsid w:val="1B3E83B1"/>
    <w:rsid w:val="1D03904D"/>
    <w:rsid w:val="1D2945F5"/>
    <w:rsid w:val="1DFBDDD5"/>
    <w:rsid w:val="1E659226"/>
    <w:rsid w:val="1E762473"/>
    <w:rsid w:val="1E8454C2"/>
    <w:rsid w:val="219873EA"/>
    <w:rsid w:val="22FD512E"/>
    <w:rsid w:val="23306D39"/>
    <w:rsid w:val="236D26ED"/>
    <w:rsid w:val="24CE854F"/>
    <w:rsid w:val="2575F38A"/>
    <w:rsid w:val="266A55B0"/>
    <w:rsid w:val="2A1DCE84"/>
    <w:rsid w:val="2A238BA8"/>
    <w:rsid w:val="2B3B7F1E"/>
    <w:rsid w:val="2B895D11"/>
    <w:rsid w:val="2CA343B2"/>
    <w:rsid w:val="2D87B2F2"/>
    <w:rsid w:val="2D9E1F88"/>
    <w:rsid w:val="2DCF1919"/>
    <w:rsid w:val="2F148C59"/>
    <w:rsid w:val="2F765742"/>
    <w:rsid w:val="304558B5"/>
    <w:rsid w:val="30D4C42B"/>
    <w:rsid w:val="31A07CF0"/>
    <w:rsid w:val="31CEB507"/>
    <w:rsid w:val="31D6CED7"/>
    <w:rsid w:val="323C40FC"/>
    <w:rsid w:val="34123877"/>
    <w:rsid w:val="34CA3380"/>
    <w:rsid w:val="364EC56C"/>
    <w:rsid w:val="3758CC5B"/>
    <w:rsid w:val="37A36F96"/>
    <w:rsid w:val="38183A18"/>
    <w:rsid w:val="38504AF0"/>
    <w:rsid w:val="3A630BAC"/>
    <w:rsid w:val="3A82FF23"/>
    <w:rsid w:val="3A906D1D"/>
    <w:rsid w:val="3AEEBC99"/>
    <w:rsid w:val="3E7FC0B6"/>
    <w:rsid w:val="3FE61CFC"/>
    <w:rsid w:val="40FFAEA1"/>
    <w:rsid w:val="41968C2C"/>
    <w:rsid w:val="41C8EEC5"/>
    <w:rsid w:val="44093C22"/>
    <w:rsid w:val="45F83C4E"/>
    <w:rsid w:val="46796524"/>
    <w:rsid w:val="47940CAF"/>
    <w:rsid w:val="479B2EF1"/>
    <w:rsid w:val="47A9756B"/>
    <w:rsid w:val="47D3F61D"/>
    <w:rsid w:val="4835C02E"/>
    <w:rsid w:val="49576D55"/>
    <w:rsid w:val="49F0B8BB"/>
    <w:rsid w:val="4A17ABD6"/>
    <w:rsid w:val="4A3845EC"/>
    <w:rsid w:val="4C8E9F0B"/>
    <w:rsid w:val="4CBA04CA"/>
    <w:rsid w:val="4E2883C7"/>
    <w:rsid w:val="4E692BF2"/>
    <w:rsid w:val="4ECD50B0"/>
    <w:rsid w:val="4EE2FAFC"/>
    <w:rsid w:val="50CC4C76"/>
    <w:rsid w:val="51A935D3"/>
    <w:rsid w:val="522DBE2D"/>
    <w:rsid w:val="525AD7E8"/>
    <w:rsid w:val="526E2A44"/>
    <w:rsid w:val="52B99052"/>
    <w:rsid w:val="53A565BF"/>
    <w:rsid w:val="56FEDA6F"/>
    <w:rsid w:val="5740332B"/>
    <w:rsid w:val="58AFBCE1"/>
    <w:rsid w:val="59370225"/>
    <w:rsid w:val="597A8640"/>
    <w:rsid w:val="5A85BBE3"/>
    <w:rsid w:val="5EC31302"/>
    <w:rsid w:val="5F11A6B9"/>
    <w:rsid w:val="5F8F0D0F"/>
    <w:rsid w:val="608220B9"/>
    <w:rsid w:val="6092E35F"/>
    <w:rsid w:val="619E9849"/>
    <w:rsid w:val="6358A33A"/>
    <w:rsid w:val="64535699"/>
    <w:rsid w:val="6500AF58"/>
    <w:rsid w:val="654608E8"/>
    <w:rsid w:val="66122B2E"/>
    <w:rsid w:val="668F98FA"/>
    <w:rsid w:val="66E4A668"/>
    <w:rsid w:val="672C92AF"/>
    <w:rsid w:val="680D04EC"/>
    <w:rsid w:val="68C86310"/>
    <w:rsid w:val="6B68FA69"/>
    <w:rsid w:val="6C56C0CF"/>
    <w:rsid w:val="6EE636D2"/>
    <w:rsid w:val="70B20DF5"/>
    <w:rsid w:val="70DA8624"/>
    <w:rsid w:val="72FEF4B0"/>
    <w:rsid w:val="74691825"/>
    <w:rsid w:val="76479D46"/>
    <w:rsid w:val="76BD56B3"/>
    <w:rsid w:val="76F8133E"/>
    <w:rsid w:val="77329884"/>
    <w:rsid w:val="774F730B"/>
    <w:rsid w:val="77586590"/>
    <w:rsid w:val="780E3B3D"/>
    <w:rsid w:val="79D4C602"/>
    <w:rsid w:val="7C9F7E02"/>
    <w:rsid w:val="7CA61EF7"/>
    <w:rsid w:val="7DA7C812"/>
    <w:rsid w:val="7E27C353"/>
    <w:rsid w:val="7EE5540F"/>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9919F0"/>
  <w15:docId w15:val="{DF995C67-D7AD-4AF7-A61E-465AFD98D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GB" w:eastAsia="en-GB"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4A2F"/>
    <w:rPr>
      <w:sz w:val="24"/>
    </w:rPr>
  </w:style>
  <w:style w:type="paragraph" w:styleId="Heading1">
    <w:name w:val="heading 1"/>
    <w:basedOn w:val="Normal"/>
    <w:next w:val="Normal"/>
    <w:uiPriority w:val="9"/>
    <w:qFormat/>
    <w:rsid w:val="001632C4"/>
    <w:pPr>
      <w:keepNext/>
      <w:keepLines/>
      <w:spacing w:before="480" w:after="120"/>
      <w:outlineLvl w:val="0"/>
    </w:pPr>
    <w:rPr>
      <w:rFonts w:ascii="Arial" w:hAnsi="Arial"/>
      <w:b/>
      <w:sz w:val="36"/>
      <w:szCs w:val="48"/>
    </w:rPr>
  </w:style>
  <w:style w:type="paragraph" w:styleId="Heading2">
    <w:name w:val="heading 2"/>
    <w:basedOn w:val="Normal"/>
    <w:next w:val="Normal"/>
    <w:uiPriority w:val="9"/>
    <w:unhideWhenUsed/>
    <w:qFormat/>
    <w:rsid w:val="001632C4"/>
    <w:pPr>
      <w:keepNext/>
      <w:keepLines/>
      <w:spacing w:before="40"/>
      <w:outlineLvl w:val="1"/>
    </w:pPr>
    <w:rPr>
      <w:rFonts w:ascii="Arial" w:hAnsi="Arial"/>
      <w:b/>
      <w:color w:val="000000" w:themeColor="text1"/>
      <w:sz w:val="32"/>
      <w:szCs w:val="26"/>
    </w:rPr>
  </w:style>
  <w:style w:type="paragraph" w:styleId="Heading3">
    <w:name w:val="heading 3"/>
    <w:basedOn w:val="Normal"/>
    <w:next w:val="Normal"/>
    <w:uiPriority w:val="9"/>
    <w:unhideWhenUsed/>
    <w:qFormat/>
    <w:rsid w:val="001632C4"/>
    <w:pPr>
      <w:keepNext/>
      <w:keepLines/>
      <w:spacing w:before="280" w:after="80"/>
      <w:outlineLvl w:val="2"/>
    </w:pPr>
    <w:rPr>
      <w:rFonts w:ascii="Arial" w:hAnsi="Arial"/>
      <w:b/>
      <w:i/>
      <w:sz w:val="28"/>
      <w:szCs w:val="28"/>
    </w:rPr>
  </w:style>
  <w:style w:type="paragraph" w:styleId="Heading4">
    <w:name w:val="heading 4"/>
    <w:basedOn w:val="Normal"/>
    <w:next w:val="Normal"/>
    <w:link w:val="Heading4Char"/>
    <w:uiPriority w:val="9"/>
    <w:unhideWhenUsed/>
    <w:qFormat/>
    <w:pPr>
      <w:keepNext/>
      <w:keepLines/>
      <w:spacing w:before="240" w:after="40"/>
      <w:outlineLvl w:val="3"/>
    </w:pPr>
    <w:rPr>
      <w:b/>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Pr>
      <w:sz w:val="56"/>
      <w:szCs w:val="5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Pr>
  </w:style>
  <w:style w:type="table" w:customStyle="1" w:styleId="1">
    <w:name w:val="1"/>
    <w:basedOn w:val="TableNormal"/>
    <w:tblPr>
      <w:tblStyleRowBandSize w:val="1"/>
      <w:tblStyleColBandSize w:val="1"/>
    </w:tbl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DE7353"/>
  </w:style>
  <w:style w:type="paragraph" w:styleId="ListParagraph">
    <w:name w:val="List Paragraph"/>
    <w:basedOn w:val="Normal"/>
    <w:link w:val="ListParagraphChar"/>
    <w:uiPriority w:val="34"/>
    <w:qFormat/>
    <w:rsid w:val="00BF2CEF"/>
    <w:pPr>
      <w:spacing w:before="100" w:beforeAutospacing="1" w:after="100" w:afterAutospacing="1"/>
      <w:ind w:left="720"/>
      <w:contextualSpacing/>
    </w:pPr>
    <w:rPr>
      <w:rFonts w:asciiTheme="minorHAnsi" w:eastAsiaTheme="minorHAnsi" w:hAnsiTheme="minorHAnsi" w:cstheme="minorBidi"/>
      <w:szCs w:val="24"/>
      <w:lang w:val="en-AU" w:eastAsia="en-US"/>
    </w:rPr>
  </w:style>
  <w:style w:type="character" w:customStyle="1" w:styleId="ListParagraphChar">
    <w:name w:val="List Paragraph Char"/>
    <w:basedOn w:val="DefaultParagraphFont"/>
    <w:link w:val="ListParagraph"/>
    <w:uiPriority w:val="34"/>
    <w:rsid w:val="00BF2CEF"/>
    <w:rPr>
      <w:rFonts w:asciiTheme="minorHAnsi" w:eastAsiaTheme="minorHAnsi" w:hAnsiTheme="minorHAnsi" w:cstheme="minorBidi"/>
      <w:sz w:val="24"/>
      <w:szCs w:val="24"/>
      <w:lang w:val="en-AU" w:eastAsia="en-US"/>
    </w:rPr>
  </w:style>
  <w:style w:type="character" w:styleId="Hyperlink">
    <w:name w:val="Hyperlink"/>
    <w:basedOn w:val="DefaultParagraphFont"/>
    <w:uiPriority w:val="99"/>
    <w:unhideWhenUsed/>
    <w:rsid w:val="00BF2CEF"/>
    <w:rPr>
      <w:color w:val="0000FF" w:themeColor="hyperlink"/>
      <w:u w:val="single"/>
    </w:rPr>
  </w:style>
  <w:style w:type="paragraph" w:styleId="CommentSubject">
    <w:name w:val="annotation subject"/>
    <w:basedOn w:val="CommentText"/>
    <w:next w:val="CommentText"/>
    <w:link w:val="CommentSubjectChar"/>
    <w:uiPriority w:val="99"/>
    <w:semiHidden/>
    <w:unhideWhenUsed/>
    <w:rsid w:val="00972F51"/>
    <w:rPr>
      <w:b/>
      <w:bCs/>
    </w:rPr>
  </w:style>
  <w:style w:type="character" w:customStyle="1" w:styleId="CommentSubjectChar">
    <w:name w:val="Comment Subject Char"/>
    <w:basedOn w:val="CommentTextChar"/>
    <w:link w:val="CommentSubject"/>
    <w:uiPriority w:val="99"/>
    <w:semiHidden/>
    <w:rsid w:val="00972F51"/>
    <w:rPr>
      <w:b/>
      <w:bCs/>
      <w:sz w:val="20"/>
      <w:szCs w:val="20"/>
    </w:rPr>
  </w:style>
  <w:style w:type="paragraph" w:styleId="FootnoteText">
    <w:name w:val="footnote text"/>
    <w:basedOn w:val="Normal"/>
    <w:link w:val="FootnoteTextChar"/>
    <w:uiPriority w:val="99"/>
    <w:semiHidden/>
    <w:unhideWhenUsed/>
    <w:rsid w:val="001C2729"/>
    <w:rPr>
      <w:sz w:val="20"/>
      <w:szCs w:val="20"/>
    </w:rPr>
  </w:style>
  <w:style w:type="character" w:customStyle="1" w:styleId="FootnoteTextChar">
    <w:name w:val="Footnote Text Char"/>
    <w:basedOn w:val="DefaultParagraphFont"/>
    <w:link w:val="FootnoteText"/>
    <w:uiPriority w:val="99"/>
    <w:semiHidden/>
    <w:rsid w:val="001C2729"/>
    <w:rPr>
      <w:sz w:val="20"/>
      <w:szCs w:val="20"/>
    </w:rPr>
  </w:style>
  <w:style w:type="character" w:styleId="FootnoteReference">
    <w:name w:val="footnote reference"/>
    <w:basedOn w:val="DefaultParagraphFont"/>
    <w:uiPriority w:val="99"/>
    <w:semiHidden/>
    <w:unhideWhenUsed/>
    <w:rsid w:val="001C2729"/>
    <w:rPr>
      <w:vertAlign w:val="superscript"/>
    </w:rPr>
  </w:style>
  <w:style w:type="character" w:customStyle="1" w:styleId="normaltextrun">
    <w:name w:val="normaltextrun"/>
    <w:basedOn w:val="DefaultParagraphFont"/>
    <w:rsid w:val="0002320A"/>
  </w:style>
  <w:style w:type="character" w:customStyle="1" w:styleId="eop">
    <w:name w:val="eop"/>
    <w:basedOn w:val="DefaultParagraphFont"/>
    <w:rsid w:val="003A6A82"/>
  </w:style>
  <w:style w:type="character" w:customStyle="1" w:styleId="findhit">
    <w:name w:val="findhit"/>
    <w:basedOn w:val="DefaultParagraphFont"/>
    <w:rsid w:val="00C51330"/>
  </w:style>
  <w:style w:type="paragraph" w:styleId="TOCHeading">
    <w:name w:val="TOC Heading"/>
    <w:basedOn w:val="Heading1"/>
    <w:next w:val="Normal"/>
    <w:uiPriority w:val="39"/>
    <w:unhideWhenUsed/>
    <w:qFormat/>
    <w:rsid w:val="003049CA"/>
    <w:pPr>
      <w:spacing w:after="0" w:line="276" w:lineRule="auto"/>
      <w:outlineLvl w:val="9"/>
    </w:pPr>
    <w:rPr>
      <w:rFonts w:asciiTheme="majorHAnsi" w:eastAsiaTheme="majorEastAsia" w:hAnsiTheme="majorHAnsi" w:cstheme="majorBidi"/>
      <w:bCs/>
      <w:color w:val="365F91" w:themeColor="accent1" w:themeShade="BF"/>
      <w:sz w:val="28"/>
      <w:szCs w:val="28"/>
      <w:lang w:val="en-US" w:eastAsia="en-US"/>
    </w:rPr>
  </w:style>
  <w:style w:type="paragraph" w:styleId="TOC2">
    <w:name w:val="toc 2"/>
    <w:basedOn w:val="Normal"/>
    <w:next w:val="Normal"/>
    <w:autoRedefine/>
    <w:uiPriority w:val="39"/>
    <w:unhideWhenUsed/>
    <w:rsid w:val="003049CA"/>
    <w:pPr>
      <w:jc w:val="left"/>
    </w:pPr>
    <w:rPr>
      <w:rFonts w:asciiTheme="minorHAnsi" w:hAnsiTheme="minorHAnsi"/>
      <w:b/>
      <w:bCs/>
      <w:smallCaps/>
      <w:sz w:val="22"/>
    </w:rPr>
  </w:style>
  <w:style w:type="paragraph" w:styleId="TOC1">
    <w:name w:val="toc 1"/>
    <w:basedOn w:val="Normal"/>
    <w:next w:val="Normal"/>
    <w:autoRedefine/>
    <w:uiPriority w:val="39"/>
    <w:unhideWhenUsed/>
    <w:rsid w:val="006B5B39"/>
    <w:pPr>
      <w:spacing w:before="360" w:after="360"/>
      <w:jc w:val="left"/>
    </w:pPr>
    <w:rPr>
      <w:rFonts w:asciiTheme="minorHAnsi" w:hAnsiTheme="minorHAnsi"/>
      <w:b/>
      <w:bCs/>
      <w:caps/>
      <w:sz w:val="22"/>
      <w:u w:val="single"/>
    </w:rPr>
  </w:style>
  <w:style w:type="paragraph" w:styleId="TOC3">
    <w:name w:val="toc 3"/>
    <w:basedOn w:val="Normal"/>
    <w:next w:val="Normal"/>
    <w:autoRedefine/>
    <w:uiPriority w:val="39"/>
    <w:unhideWhenUsed/>
    <w:rsid w:val="003049CA"/>
    <w:pPr>
      <w:jc w:val="left"/>
    </w:pPr>
    <w:rPr>
      <w:rFonts w:asciiTheme="minorHAnsi" w:hAnsiTheme="minorHAnsi"/>
      <w:smallCaps/>
      <w:sz w:val="22"/>
    </w:rPr>
  </w:style>
  <w:style w:type="paragraph" w:styleId="TOC4">
    <w:name w:val="toc 4"/>
    <w:basedOn w:val="Normal"/>
    <w:next w:val="Normal"/>
    <w:autoRedefine/>
    <w:uiPriority w:val="39"/>
    <w:unhideWhenUsed/>
    <w:rsid w:val="003049CA"/>
    <w:pPr>
      <w:jc w:val="left"/>
    </w:pPr>
    <w:rPr>
      <w:rFonts w:asciiTheme="minorHAnsi" w:hAnsiTheme="minorHAnsi"/>
      <w:sz w:val="22"/>
    </w:rPr>
  </w:style>
  <w:style w:type="paragraph" w:styleId="TOC5">
    <w:name w:val="toc 5"/>
    <w:basedOn w:val="Normal"/>
    <w:next w:val="Normal"/>
    <w:autoRedefine/>
    <w:uiPriority w:val="39"/>
    <w:unhideWhenUsed/>
    <w:rsid w:val="003049CA"/>
    <w:pPr>
      <w:jc w:val="left"/>
    </w:pPr>
    <w:rPr>
      <w:rFonts w:asciiTheme="minorHAnsi" w:hAnsiTheme="minorHAnsi"/>
      <w:sz w:val="22"/>
    </w:rPr>
  </w:style>
  <w:style w:type="paragraph" w:styleId="TOC6">
    <w:name w:val="toc 6"/>
    <w:basedOn w:val="Normal"/>
    <w:next w:val="Normal"/>
    <w:autoRedefine/>
    <w:uiPriority w:val="39"/>
    <w:unhideWhenUsed/>
    <w:rsid w:val="003049CA"/>
    <w:pPr>
      <w:jc w:val="left"/>
    </w:pPr>
    <w:rPr>
      <w:rFonts w:asciiTheme="minorHAnsi" w:hAnsiTheme="minorHAnsi"/>
      <w:sz w:val="22"/>
    </w:rPr>
  </w:style>
  <w:style w:type="paragraph" w:styleId="TOC7">
    <w:name w:val="toc 7"/>
    <w:basedOn w:val="Normal"/>
    <w:next w:val="Normal"/>
    <w:autoRedefine/>
    <w:uiPriority w:val="39"/>
    <w:unhideWhenUsed/>
    <w:rsid w:val="003049CA"/>
    <w:pPr>
      <w:jc w:val="left"/>
    </w:pPr>
    <w:rPr>
      <w:rFonts w:asciiTheme="minorHAnsi" w:hAnsiTheme="minorHAnsi"/>
      <w:sz w:val="22"/>
    </w:rPr>
  </w:style>
  <w:style w:type="paragraph" w:styleId="TOC8">
    <w:name w:val="toc 8"/>
    <w:basedOn w:val="Normal"/>
    <w:next w:val="Normal"/>
    <w:autoRedefine/>
    <w:uiPriority w:val="39"/>
    <w:unhideWhenUsed/>
    <w:rsid w:val="003049CA"/>
    <w:pPr>
      <w:jc w:val="left"/>
    </w:pPr>
    <w:rPr>
      <w:rFonts w:asciiTheme="minorHAnsi" w:hAnsiTheme="minorHAnsi"/>
      <w:sz w:val="22"/>
    </w:rPr>
  </w:style>
  <w:style w:type="paragraph" w:styleId="TOC9">
    <w:name w:val="toc 9"/>
    <w:basedOn w:val="Normal"/>
    <w:next w:val="Normal"/>
    <w:autoRedefine/>
    <w:uiPriority w:val="39"/>
    <w:unhideWhenUsed/>
    <w:rsid w:val="003049CA"/>
    <w:pPr>
      <w:jc w:val="left"/>
    </w:pPr>
    <w:rPr>
      <w:rFonts w:asciiTheme="minorHAnsi" w:hAnsiTheme="minorHAnsi"/>
      <w:sz w:val="22"/>
    </w:rPr>
  </w:style>
  <w:style w:type="character" w:styleId="Strong">
    <w:name w:val="Strong"/>
    <w:basedOn w:val="DefaultParagraphFont"/>
    <w:uiPriority w:val="22"/>
    <w:qFormat/>
    <w:rsid w:val="003049CA"/>
    <w:rPr>
      <w:rFonts w:asciiTheme="minorHAnsi" w:hAnsiTheme="minorHAnsi"/>
      <w:b/>
      <w:bCs/>
    </w:rPr>
  </w:style>
  <w:style w:type="paragraph" w:customStyle="1" w:styleId="Bulletbodytext">
    <w:name w:val="Bullet body text"/>
    <w:basedOn w:val="Normal"/>
    <w:rsid w:val="0087356A"/>
    <w:pPr>
      <w:numPr>
        <w:numId w:val="5"/>
      </w:numPr>
      <w:spacing w:after="180" w:line="340" w:lineRule="exact"/>
    </w:pPr>
    <w:rPr>
      <w:rFonts w:asciiTheme="minorHAnsi" w:eastAsiaTheme="minorEastAsia" w:hAnsiTheme="minorHAnsi" w:cstheme="minorBidi"/>
      <w:szCs w:val="24"/>
      <w:lang w:eastAsia="en-US"/>
    </w:rPr>
  </w:style>
  <w:style w:type="paragraph" w:customStyle="1" w:styleId="FootnoteText1">
    <w:name w:val="Footnote Text1"/>
    <w:basedOn w:val="FootnoteText"/>
    <w:qFormat/>
    <w:rsid w:val="003049CA"/>
    <w:pPr>
      <w:snapToGrid w:val="0"/>
      <w:spacing w:line="200" w:lineRule="exact"/>
    </w:pPr>
    <w:rPr>
      <w:rFonts w:asciiTheme="minorHAnsi" w:eastAsiaTheme="minorEastAsia" w:hAnsiTheme="minorHAnsi" w:cstheme="minorBidi"/>
      <w:sz w:val="18"/>
      <w:lang w:eastAsia="en-US"/>
    </w:rPr>
  </w:style>
  <w:style w:type="table" w:styleId="TableGrid">
    <w:name w:val="Table Grid"/>
    <w:basedOn w:val="TableNormal"/>
    <w:uiPriority w:val="39"/>
    <w:rsid w:val="003049CA"/>
    <w:pPr>
      <w:spacing w:beforeAutospacing="1" w:afterAutospacing="1"/>
      <w:ind w:firstLine="720"/>
    </w:pPr>
    <w:rPr>
      <w:rFonts w:asciiTheme="minorHAnsi" w:eastAsiaTheme="minorHAnsi" w:hAnsiTheme="minorHAnsi" w:cstheme="minorBidi"/>
      <w:sz w:val="24"/>
      <w:szCs w:val="24"/>
      <w:lang w:val="en-A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049CA"/>
    <w:pPr>
      <w:tabs>
        <w:tab w:val="center" w:pos="4513"/>
        <w:tab w:val="right" w:pos="9026"/>
      </w:tabs>
    </w:pPr>
  </w:style>
  <w:style w:type="character" w:customStyle="1" w:styleId="HeaderChar">
    <w:name w:val="Header Char"/>
    <w:basedOn w:val="DefaultParagraphFont"/>
    <w:link w:val="Header"/>
    <w:uiPriority w:val="99"/>
    <w:rsid w:val="003049CA"/>
  </w:style>
  <w:style w:type="paragraph" w:styleId="Footer">
    <w:name w:val="footer"/>
    <w:basedOn w:val="Normal"/>
    <w:link w:val="FooterChar"/>
    <w:uiPriority w:val="99"/>
    <w:unhideWhenUsed/>
    <w:rsid w:val="003049CA"/>
    <w:pPr>
      <w:tabs>
        <w:tab w:val="center" w:pos="4513"/>
        <w:tab w:val="right" w:pos="9026"/>
      </w:tabs>
    </w:pPr>
  </w:style>
  <w:style w:type="character" w:customStyle="1" w:styleId="FooterChar">
    <w:name w:val="Footer Char"/>
    <w:basedOn w:val="DefaultParagraphFont"/>
    <w:link w:val="Footer"/>
    <w:uiPriority w:val="99"/>
    <w:rsid w:val="003049CA"/>
  </w:style>
  <w:style w:type="paragraph" w:customStyle="1" w:styleId="Pa2">
    <w:name w:val="Pa2"/>
    <w:basedOn w:val="Normal"/>
    <w:next w:val="Normal"/>
    <w:uiPriority w:val="99"/>
    <w:rsid w:val="000963E2"/>
    <w:pPr>
      <w:autoSpaceDE w:val="0"/>
      <w:autoSpaceDN w:val="0"/>
      <w:adjustRightInd w:val="0"/>
      <w:spacing w:line="181" w:lineRule="atLeast"/>
    </w:pPr>
    <w:rPr>
      <w:rFonts w:ascii="ITC Garamond Std Lt" w:hAnsi="ITC Garamond Std Lt"/>
      <w:szCs w:val="24"/>
    </w:rPr>
  </w:style>
  <w:style w:type="character" w:styleId="PageNumber">
    <w:name w:val="page number"/>
    <w:basedOn w:val="DefaultParagraphFont"/>
    <w:uiPriority w:val="99"/>
    <w:semiHidden/>
    <w:unhideWhenUsed/>
    <w:rsid w:val="00FE55E9"/>
  </w:style>
  <w:style w:type="character" w:customStyle="1" w:styleId="A3">
    <w:name w:val="A3"/>
    <w:uiPriority w:val="99"/>
    <w:rsid w:val="003B50C5"/>
    <w:rPr>
      <w:rFonts w:cs="ITC Garamond Std Lt"/>
      <w:color w:val="221E1F"/>
      <w:sz w:val="16"/>
      <w:szCs w:val="16"/>
    </w:rPr>
  </w:style>
  <w:style w:type="numbering" w:customStyle="1" w:styleId="CurrentList1">
    <w:name w:val="Current List1"/>
    <w:uiPriority w:val="99"/>
    <w:rsid w:val="006062CE"/>
    <w:pPr>
      <w:numPr>
        <w:numId w:val="9"/>
      </w:numPr>
    </w:pPr>
  </w:style>
  <w:style w:type="numbering" w:customStyle="1" w:styleId="CurrentList2">
    <w:name w:val="Current List2"/>
    <w:uiPriority w:val="99"/>
    <w:rsid w:val="006062CE"/>
    <w:pPr>
      <w:numPr>
        <w:numId w:val="10"/>
      </w:numPr>
    </w:pPr>
  </w:style>
  <w:style w:type="numbering" w:customStyle="1" w:styleId="CurrentList3">
    <w:name w:val="Current List3"/>
    <w:uiPriority w:val="99"/>
    <w:rsid w:val="002D4CE6"/>
    <w:pPr>
      <w:numPr>
        <w:numId w:val="11"/>
      </w:numPr>
    </w:pPr>
  </w:style>
  <w:style w:type="numbering" w:customStyle="1" w:styleId="CurrentList4">
    <w:name w:val="Current List4"/>
    <w:uiPriority w:val="99"/>
    <w:rsid w:val="002D4CE6"/>
    <w:pPr>
      <w:numPr>
        <w:numId w:val="14"/>
      </w:numPr>
    </w:pPr>
  </w:style>
  <w:style w:type="numbering" w:customStyle="1" w:styleId="CurrentList5">
    <w:name w:val="Current List5"/>
    <w:uiPriority w:val="99"/>
    <w:rsid w:val="00344B79"/>
    <w:pPr>
      <w:numPr>
        <w:numId w:val="15"/>
      </w:numPr>
    </w:pPr>
  </w:style>
  <w:style w:type="character" w:styleId="UnresolvedMention">
    <w:name w:val="Unresolved Mention"/>
    <w:basedOn w:val="DefaultParagraphFont"/>
    <w:uiPriority w:val="99"/>
    <w:semiHidden/>
    <w:unhideWhenUsed/>
    <w:rsid w:val="008A7AC9"/>
    <w:rPr>
      <w:color w:val="605E5C"/>
      <w:shd w:val="clear" w:color="auto" w:fill="E1DFDD"/>
    </w:rPr>
  </w:style>
  <w:style w:type="paragraph" w:styleId="NormalWeb">
    <w:name w:val="Normal (Web)"/>
    <w:basedOn w:val="Normal"/>
    <w:uiPriority w:val="99"/>
    <w:semiHidden/>
    <w:unhideWhenUsed/>
    <w:rsid w:val="009A3C9A"/>
    <w:pPr>
      <w:spacing w:before="100" w:beforeAutospacing="1" w:after="100" w:afterAutospacing="1"/>
    </w:pPr>
    <w:rPr>
      <w:rFonts w:ascii="Times New Roman" w:eastAsia="Times New Roman" w:hAnsi="Times New Roman" w:cs="Times New Roman"/>
      <w:szCs w:val="24"/>
      <w:lang w:val="en-AU"/>
    </w:rPr>
  </w:style>
  <w:style w:type="paragraph" w:styleId="EndnoteText">
    <w:name w:val="endnote text"/>
    <w:basedOn w:val="Normal"/>
    <w:link w:val="EndnoteTextChar"/>
    <w:uiPriority w:val="99"/>
    <w:semiHidden/>
    <w:unhideWhenUsed/>
    <w:rsid w:val="005876A5"/>
    <w:rPr>
      <w:sz w:val="20"/>
      <w:szCs w:val="20"/>
    </w:rPr>
  </w:style>
  <w:style w:type="character" w:customStyle="1" w:styleId="EndnoteTextChar">
    <w:name w:val="Endnote Text Char"/>
    <w:basedOn w:val="DefaultParagraphFont"/>
    <w:link w:val="EndnoteText"/>
    <w:uiPriority w:val="99"/>
    <w:semiHidden/>
    <w:rsid w:val="005876A5"/>
    <w:rPr>
      <w:sz w:val="20"/>
      <w:szCs w:val="20"/>
    </w:rPr>
  </w:style>
  <w:style w:type="character" w:styleId="EndnoteReference">
    <w:name w:val="endnote reference"/>
    <w:basedOn w:val="DefaultParagraphFont"/>
    <w:uiPriority w:val="99"/>
    <w:semiHidden/>
    <w:unhideWhenUsed/>
    <w:rsid w:val="005876A5"/>
    <w:rPr>
      <w:vertAlign w:val="superscript"/>
    </w:rPr>
  </w:style>
  <w:style w:type="paragraph" w:customStyle="1" w:styleId="Default">
    <w:name w:val="Default"/>
    <w:rsid w:val="00D075AA"/>
    <w:pPr>
      <w:autoSpaceDE w:val="0"/>
      <w:autoSpaceDN w:val="0"/>
      <w:adjustRightInd w:val="0"/>
    </w:pPr>
    <w:rPr>
      <w:rFonts w:ascii="Minion Pro" w:hAnsi="Minion Pro" w:cs="Minion Pro"/>
      <w:color w:val="000000"/>
      <w:sz w:val="24"/>
      <w:szCs w:val="24"/>
    </w:rPr>
  </w:style>
  <w:style w:type="paragraph" w:customStyle="1" w:styleId="Pa11">
    <w:name w:val="Pa11"/>
    <w:basedOn w:val="Default"/>
    <w:next w:val="Default"/>
    <w:uiPriority w:val="99"/>
    <w:rsid w:val="00D075AA"/>
    <w:pPr>
      <w:spacing w:line="211" w:lineRule="atLeast"/>
    </w:pPr>
    <w:rPr>
      <w:rFonts w:cs="Calibri"/>
      <w:color w:val="auto"/>
    </w:rPr>
  </w:style>
  <w:style w:type="paragraph" w:customStyle="1" w:styleId="paragraph">
    <w:name w:val="paragraph"/>
    <w:basedOn w:val="Normal"/>
    <w:rsid w:val="00910FE4"/>
    <w:pPr>
      <w:spacing w:before="100" w:beforeAutospacing="1" w:after="100" w:afterAutospacing="1"/>
      <w:jc w:val="left"/>
    </w:pPr>
    <w:rPr>
      <w:rFonts w:ascii="Times New Roman" w:eastAsia="Times New Roman" w:hAnsi="Times New Roman" w:cs="Times New Roman"/>
      <w:szCs w:val="24"/>
      <w:lang w:val="en-AU"/>
    </w:rPr>
  </w:style>
  <w:style w:type="numbering" w:customStyle="1" w:styleId="CurrentList6">
    <w:name w:val="Current List6"/>
    <w:uiPriority w:val="99"/>
    <w:rsid w:val="004E3311"/>
    <w:pPr>
      <w:numPr>
        <w:numId w:val="20"/>
      </w:numPr>
    </w:pPr>
  </w:style>
  <w:style w:type="numbering" w:customStyle="1" w:styleId="CurrentList7">
    <w:name w:val="Current List7"/>
    <w:uiPriority w:val="99"/>
    <w:rsid w:val="000D47DA"/>
    <w:pPr>
      <w:numPr>
        <w:numId w:val="21"/>
      </w:numPr>
    </w:pPr>
  </w:style>
  <w:style w:type="numbering" w:customStyle="1" w:styleId="CurrentList8">
    <w:name w:val="Current List8"/>
    <w:uiPriority w:val="99"/>
    <w:rsid w:val="000B23D5"/>
    <w:pPr>
      <w:numPr>
        <w:numId w:val="22"/>
      </w:numPr>
    </w:pPr>
  </w:style>
  <w:style w:type="numbering" w:customStyle="1" w:styleId="CurrentList9">
    <w:name w:val="Current List9"/>
    <w:uiPriority w:val="99"/>
    <w:rsid w:val="00B75D97"/>
    <w:pPr>
      <w:numPr>
        <w:numId w:val="23"/>
      </w:numPr>
    </w:pPr>
  </w:style>
  <w:style w:type="numbering" w:customStyle="1" w:styleId="CurrentList10">
    <w:name w:val="Current List10"/>
    <w:uiPriority w:val="99"/>
    <w:rsid w:val="002B4881"/>
    <w:pPr>
      <w:numPr>
        <w:numId w:val="27"/>
      </w:numPr>
    </w:pPr>
  </w:style>
  <w:style w:type="paragraph" w:customStyle="1" w:styleId="EndNoteBibliography">
    <w:name w:val="EndNote Bibliography"/>
    <w:basedOn w:val="Normal"/>
    <w:link w:val="EndNoteBibliographyChar"/>
    <w:rsid w:val="00B77C56"/>
    <w:rPr>
      <w:rFonts w:ascii="Arial" w:eastAsiaTheme="minorHAnsi" w:hAnsi="Arial" w:cs="Arial"/>
      <w:noProof/>
      <w:sz w:val="20"/>
      <w:lang w:val="en-US" w:eastAsia="en-US"/>
    </w:rPr>
  </w:style>
  <w:style w:type="character" w:customStyle="1" w:styleId="EndNoteBibliographyChar">
    <w:name w:val="EndNote Bibliography Char"/>
    <w:basedOn w:val="DefaultParagraphFont"/>
    <w:link w:val="EndNoteBibliography"/>
    <w:rsid w:val="00B77C56"/>
    <w:rPr>
      <w:rFonts w:ascii="Arial" w:eastAsiaTheme="minorHAnsi" w:hAnsi="Arial" w:cs="Arial"/>
      <w:noProof/>
      <w:sz w:val="20"/>
      <w:lang w:val="en-US" w:eastAsia="en-US"/>
    </w:rPr>
  </w:style>
  <w:style w:type="character" w:customStyle="1" w:styleId="Heading4Char">
    <w:name w:val="Heading 4 Char"/>
    <w:basedOn w:val="DefaultParagraphFont"/>
    <w:link w:val="Heading4"/>
    <w:uiPriority w:val="9"/>
    <w:rsid w:val="00AB4A2F"/>
    <w:rPr>
      <w:b/>
      <w:sz w:val="24"/>
      <w:szCs w:val="24"/>
    </w:rPr>
  </w:style>
  <w:style w:type="character" w:styleId="FollowedHyperlink">
    <w:name w:val="FollowedHyperlink"/>
    <w:basedOn w:val="DefaultParagraphFont"/>
    <w:uiPriority w:val="99"/>
    <w:semiHidden/>
    <w:unhideWhenUsed/>
    <w:rsid w:val="00270D5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6691608">
      <w:bodyDiv w:val="1"/>
      <w:marLeft w:val="0"/>
      <w:marRight w:val="0"/>
      <w:marTop w:val="0"/>
      <w:marBottom w:val="0"/>
      <w:divBdr>
        <w:top w:val="none" w:sz="0" w:space="0" w:color="auto"/>
        <w:left w:val="none" w:sz="0" w:space="0" w:color="auto"/>
        <w:bottom w:val="none" w:sz="0" w:space="0" w:color="auto"/>
        <w:right w:val="none" w:sz="0" w:space="0" w:color="auto"/>
      </w:divBdr>
      <w:divsChild>
        <w:div w:id="143668088">
          <w:marLeft w:val="0"/>
          <w:marRight w:val="0"/>
          <w:marTop w:val="0"/>
          <w:marBottom w:val="0"/>
          <w:divBdr>
            <w:top w:val="none" w:sz="0" w:space="0" w:color="auto"/>
            <w:left w:val="none" w:sz="0" w:space="0" w:color="auto"/>
            <w:bottom w:val="none" w:sz="0" w:space="0" w:color="auto"/>
            <w:right w:val="none" w:sz="0" w:space="0" w:color="auto"/>
          </w:divBdr>
          <w:divsChild>
            <w:div w:id="972902679">
              <w:marLeft w:val="0"/>
              <w:marRight w:val="0"/>
              <w:marTop w:val="30"/>
              <w:marBottom w:val="30"/>
              <w:divBdr>
                <w:top w:val="none" w:sz="0" w:space="0" w:color="auto"/>
                <w:left w:val="none" w:sz="0" w:space="0" w:color="auto"/>
                <w:bottom w:val="none" w:sz="0" w:space="0" w:color="auto"/>
                <w:right w:val="none" w:sz="0" w:space="0" w:color="auto"/>
              </w:divBdr>
              <w:divsChild>
                <w:div w:id="190000037">
                  <w:marLeft w:val="0"/>
                  <w:marRight w:val="0"/>
                  <w:marTop w:val="0"/>
                  <w:marBottom w:val="0"/>
                  <w:divBdr>
                    <w:top w:val="none" w:sz="0" w:space="0" w:color="auto"/>
                    <w:left w:val="none" w:sz="0" w:space="0" w:color="auto"/>
                    <w:bottom w:val="none" w:sz="0" w:space="0" w:color="auto"/>
                    <w:right w:val="none" w:sz="0" w:space="0" w:color="auto"/>
                  </w:divBdr>
                  <w:divsChild>
                    <w:div w:id="1807157359">
                      <w:marLeft w:val="0"/>
                      <w:marRight w:val="0"/>
                      <w:marTop w:val="0"/>
                      <w:marBottom w:val="0"/>
                      <w:divBdr>
                        <w:top w:val="none" w:sz="0" w:space="0" w:color="auto"/>
                        <w:left w:val="none" w:sz="0" w:space="0" w:color="auto"/>
                        <w:bottom w:val="none" w:sz="0" w:space="0" w:color="auto"/>
                        <w:right w:val="none" w:sz="0" w:space="0" w:color="auto"/>
                      </w:divBdr>
                    </w:div>
                  </w:divsChild>
                </w:div>
                <w:div w:id="210460172">
                  <w:marLeft w:val="0"/>
                  <w:marRight w:val="0"/>
                  <w:marTop w:val="0"/>
                  <w:marBottom w:val="0"/>
                  <w:divBdr>
                    <w:top w:val="none" w:sz="0" w:space="0" w:color="auto"/>
                    <w:left w:val="none" w:sz="0" w:space="0" w:color="auto"/>
                    <w:bottom w:val="none" w:sz="0" w:space="0" w:color="auto"/>
                    <w:right w:val="none" w:sz="0" w:space="0" w:color="auto"/>
                  </w:divBdr>
                  <w:divsChild>
                    <w:div w:id="1388916009">
                      <w:marLeft w:val="0"/>
                      <w:marRight w:val="0"/>
                      <w:marTop w:val="0"/>
                      <w:marBottom w:val="0"/>
                      <w:divBdr>
                        <w:top w:val="none" w:sz="0" w:space="0" w:color="auto"/>
                        <w:left w:val="none" w:sz="0" w:space="0" w:color="auto"/>
                        <w:bottom w:val="none" w:sz="0" w:space="0" w:color="auto"/>
                        <w:right w:val="none" w:sz="0" w:space="0" w:color="auto"/>
                      </w:divBdr>
                    </w:div>
                  </w:divsChild>
                </w:div>
                <w:div w:id="591013356">
                  <w:marLeft w:val="0"/>
                  <w:marRight w:val="0"/>
                  <w:marTop w:val="0"/>
                  <w:marBottom w:val="0"/>
                  <w:divBdr>
                    <w:top w:val="none" w:sz="0" w:space="0" w:color="auto"/>
                    <w:left w:val="none" w:sz="0" w:space="0" w:color="auto"/>
                    <w:bottom w:val="none" w:sz="0" w:space="0" w:color="auto"/>
                    <w:right w:val="none" w:sz="0" w:space="0" w:color="auto"/>
                  </w:divBdr>
                  <w:divsChild>
                    <w:div w:id="1953659650">
                      <w:marLeft w:val="0"/>
                      <w:marRight w:val="0"/>
                      <w:marTop w:val="0"/>
                      <w:marBottom w:val="0"/>
                      <w:divBdr>
                        <w:top w:val="none" w:sz="0" w:space="0" w:color="auto"/>
                        <w:left w:val="none" w:sz="0" w:space="0" w:color="auto"/>
                        <w:bottom w:val="none" w:sz="0" w:space="0" w:color="auto"/>
                        <w:right w:val="none" w:sz="0" w:space="0" w:color="auto"/>
                      </w:divBdr>
                    </w:div>
                  </w:divsChild>
                </w:div>
                <w:div w:id="1339313706">
                  <w:marLeft w:val="0"/>
                  <w:marRight w:val="0"/>
                  <w:marTop w:val="0"/>
                  <w:marBottom w:val="0"/>
                  <w:divBdr>
                    <w:top w:val="none" w:sz="0" w:space="0" w:color="auto"/>
                    <w:left w:val="none" w:sz="0" w:space="0" w:color="auto"/>
                    <w:bottom w:val="none" w:sz="0" w:space="0" w:color="auto"/>
                    <w:right w:val="none" w:sz="0" w:space="0" w:color="auto"/>
                  </w:divBdr>
                  <w:divsChild>
                    <w:div w:id="354119313">
                      <w:marLeft w:val="0"/>
                      <w:marRight w:val="0"/>
                      <w:marTop w:val="0"/>
                      <w:marBottom w:val="0"/>
                      <w:divBdr>
                        <w:top w:val="none" w:sz="0" w:space="0" w:color="auto"/>
                        <w:left w:val="none" w:sz="0" w:space="0" w:color="auto"/>
                        <w:bottom w:val="none" w:sz="0" w:space="0" w:color="auto"/>
                        <w:right w:val="none" w:sz="0" w:space="0" w:color="auto"/>
                      </w:divBdr>
                    </w:div>
                  </w:divsChild>
                </w:div>
                <w:div w:id="1489520626">
                  <w:marLeft w:val="0"/>
                  <w:marRight w:val="0"/>
                  <w:marTop w:val="0"/>
                  <w:marBottom w:val="0"/>
                  <w:divBdr>
                    <w:top w:val="none" w:sz="0" w:space="0" w:color="auto"/>
                    <w:left w:val="none" w:sz="0" w:space="0" w:color="auto"/>
                    <w:bottom w:val="none" w:sz="0" w:space="0" w:color="auto"/>
                    <w:right w:val="none" w:sz="0" w:space="0" w:color="auto"/>
                  </w:divBdr>
                  <w:divsChild>
                    <w:div w:id="1194881598">
                      <w:marLeft w:val="0"/>
                      <w:marRight w:val="0"/>
                      <w:marTop w:val="0"/>
                      <w:marBottom w:val="0"/>
                      <w:divBdr>
                        <w:top w:val="none" w:sz="0" w:space="0" w:color="auto"/>
                        <w:left w:val="none" w:sz="0" w:space="0" w:color="auto"/>
                        <w:bottom w:val="none" w:sz="0" w:space="0" w:color="auto"/>
                        <w:right w:val="none" w:sz="0" w:space="0" w:color="auto"/>
                      </w:divBdr>
                    </w:div>
                  </w:divsChild>
                </w:div>
                <w:div w:id="1640497214">
                  <w:marLeft w:val="0"/>
                  <w:marRight w:val="0"/>
                  <w:marTop w:val="0"/>
                  <w:marBottom w:val="0"/>
                  <w:divBdr>
                    <w:top w:val="none" w:sz="0" w:space="0" w:color="auto"/>
                    <w:left w:val="none" w:sz="0" w:space="0" w:color="auto"/>
                    <w:bottom w:val="none" w:sz="0" w:space="0" w:color="auto"/>
                    <w:right w:val="none" w:sz="0" w:space="0" w:color="auto"/>
                  </w:divBdr>
                  <w:divsChild>
                    <w:div w:id="1012606594">
                      <w:marLeft w:val="0"/>
                      <w:marRight w:val="0"/>
                      <w:marTop w:val="0"/>
                      <w:marBottom w:val="0"/>
                      <w:divBdr>
                        <w:top w:val="none" w:sz="0" w:space="0" w:color="auto"/>
                        <w:left w:val="none" w:sz="0" w:space="0" w:color="auto"/>
                        <w:bottom w:val="none" w:sz="0" w:space="0" w:color="auto"/>
                        <w:right w:val="none" w:sz="0" w:space="0" w:color="auto"/>
                      </w:divBdr>
                    </w:div>
                  </w:divsChild>
                </w:div>
                <w:div w:id="1665278788">
                  <w:marLeft w:val="0"/>
                  <w:marRight w:val="0"/>
                  <w:marTop w:val="0"/>
                  <w:marBottom w:val="0"/>
                  <w:divBdr>
                    <w:top w:val="none" w:sz="0" w:space="0" w:color="auto"/>
                    <w:left w:val="none" w:sz="0" w:space="0" w:color="auto"/>
                    <w:bottom w:val="none" w:sz="0" w:space="0" w:color="auto"/>
                    <w:right w:val="none" w:sz="0" w:space="0" w:color="auto"/>
                  </w:divBdr>
                  <w:divsChild>
                    <w:div w:id="450977875">
                      <w:marLeft w:val="0"/>
                      <w:marRight w:val="0"/>
                      <w:marTop w:val="0"/>
                      <w:marBottom w:val="0"/>
                      <w:divBdr>
                        <w:top w:val="none" w:sz="0" w:space="0" w:color="auto"/>
                        <w:left w:val="none" w:sz="0" w:space="0" w:color="auto"/>
                        <w:bottom w:val="none" w:sz="0" w:space="0" w:color="auto"/>
                        <w:right w:val="none" w:sz="0" w:space="0" w:color="auto"/>
                      </w:divBdr>
                    </w:div>
                  </w:divsChild>
                </w:div>
                <w:div w:id="1960406762">
                  <w:marLeft w:val="0"/>
                  <w:marRight w:val="0"/>
                  <w:marTop w:val="0"/>
                  <w:marBottom w:val="0"/>
                  <w:divBdr>
                    <w:top w:val="none" w:sz="0" w:space="0" w:color="auto"/>
                    <w:left w:val="none" w:sz="0" w:space="0" w:color="auto"/>
                    <w:bottom w:val="none" w:sz="0" w:space="0" w:color="auto"/>
                    <w:right w:val="none" w:sz="0" w:space="0" w:color="auto"/>
                  </w:divBdr>
                  <w:divsChild>
                    <w:div w:id="1021467964">
                      <w:marLeft w:val="0"/>
                      <w:marRight w:val="0"/>
                      <w:marTop w:val="0"/>
                      <w:marBottom w:val="0"/>
                      <w:divBdr>
                        <w:top w:val="none" w:sz="0" w:space="0" w:color="auto"/>
                        <w:left w:val="none" w:sz="0" w:space="0" w:color="auto"/>
                        <w:bottom w:val="none" w:sz="0" w:space="0" w:color="auto"/>
                        <w:right w:val="none" w:sz="0" w:space="0" w:color="auto"/>
                      </w:divBdr>
                    </w:div>
                  </w:divsChild>
                </w:div>
                <w:div w:id="2044935317">
                  <w:marLeft w:val="0"/>
                  <w:marRight w:val="0"/>
                  <w:marTop w:val="0"/>
                  <w:marBottom w:val="0"/>
                  <w:divBdr>
                    <w:top w:val="none" w:sz="0" w:space="0" w:color="auto"/>
                    <w:left w:val="none" w:sz="0" w:space="0" w:color="auto"/>
                    <w:bottom w:val="none" w:sz="0" w:space="0" w:color="auto"/>
                    <w:right w:val="none" w:sz="0" w:space="0" w:color="auto"/>
                  </w:divBdr>
                  <w:divsChild>
                    <w:div w:id="212044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277884">
          <w:marLeft w:val="0"/>
          <w:marRight w:val="0"/>
          <w:marTop w:val="0"/>
          <w:marBottom w:val="0"/>
          <w:divBdr>
            <w:top w:val="none" w:sz="0" w:space="0" w:color="auto"/>
            <w:left w:val="none" w:sz="0" w:space="0" w:color="auto"/>
            <w:bottom w:val="none" w:sz="0" w:space="0" w:color="auto"/>
            <w:right w:val="none" w:sz="0" w:space="0" w:color="auto"/>
          </w:divBdr>
        </w:div>
        <w:div w:id="396900837">
          <w:marLeft w:val="0"/>
          <w:marRight w:val="0"/>
          <w:marTop w:val="0"/>
          <w:marBottom w:val="0"/>
          <w:divBdr>
            <w:top w:val="none" w:sz="0" w:space="0" w:color="auto"/>
            <w:left w:val="none" w:sz="0" w:space="0" w:color="auto"/>
            <w:bottom w:val="none" w:sz="0" w:space="0" w:color="auto"/>
            <w:right w:val="none" w:sz="0" w:space="0" w:color="auto"/>
          </w:divBdr>
          <w:divsChild>
            <w:div w:id="1617634567">
              <w:marLeft w:val="0"/>
              <w:marRight w:val="0"/>
              <w:marTop w:val="30"/>
              <w:marBottom w:val="30"/>
              <w:divBdr>
                <w:top w:val="none" w:sz="0" w:space="0" w:color="auto"/>
                <w:left w:val="none" w:sz="0" w:space="0" w:color="auto"/>
                <w:bottom w:val="none" w:sz="0" w:space="0" w:color="auto"/>
                <w:right w:val="none" w:sz="0" w:space="0" w:color="auto"/>
              </w:divBdr>
              <w:divsChild>
                <w:div w:id="40324089">
                  <w:marLeft w:val="0"/>
                  <w:marRight w:val="0"/>
                  <w:marTop w:val="0"/>
                  <w:marBottom w:val="0"/>
                  <w:divBdr>
                    <w:top w:val="none" w:sz="0" w:space="0" w:color="auto"/>
                    <w:left w:val="none" w:sz="0" w:space="0" w:color="auto"/>
                    <w:bottom w:val="none" w:sz="0" w:space="0" w:color="auto"/>
                    <w:right w:val="none" w:sz="0" w:space="0" w:color="auto"/>
                  </w:divBdr>
                  <w:divsChild>
                    <w:div w:id="1571387554">
                      <w:marLeft w:val="0"/>
                      <w:marRight w:val="0"/>
                      <w:marTop w:val="0"/>
                      <w:marBottom w:val="0"/>
                      <w:divBdr>
                        <w:top w:val="none" w:sz="0" w:space="0" w:color="auto"/>
                        <w:left w:val="none" w:sz="0" w:space="0" w:color="auto"/>
                        <w:bottom w:val="none" w:sz="0" w:space="0" w:color="auto"/>
                        <w:right w:val="none" w:sz="0" w:space="0" w:color="auto"/>
                      </w:divBdr>
                    </w:div>
                  </w:divsChild>
                </w:div>
                <w:div w:id="415783210">
                  <w:marLeft w:val="0"/>
                  <w:marRight w:val="0"/>
                  <w:marTop w:val="0"/>
                  <w:marBottom w:val="0"/>
                  <w:divBdr>
                    <w:top w:val="none" w:sz="0" w:space="0" w:color="auto"/>
                    <w:left w:val="none" w:sz="0" w:space="0" w:color="auto"/>
                    <w:bottom w:val="none" w:sz="0" w:space="0" w:color="auto"/>
                    <w:right w:val="none" w:sz="0" w:space="0" w:color="auto"/>
                  </w:divBdr>
                  <w:divsChild>
                    <w:div w:id="719403413">
                      <w:marLeft w:val="0"/>
                      <w:marRight w:val="0"/>
                      <w:marTop w:val="0"/>
                      <w:marBottom w:val="0"/>
                      <w:divBdr>
                        <w:top w:val="none" w:sz="0" w:space="0" w:color="auto"/>
                        <w:left w:val="none" w:sz="0" w:space="0" w:color="auto"/>
                        <w:bottom w:val="none" w:sz="0" w:space="0" w:color="auto"/>
                        <w:right w:val="none" w:sz="0" w:space="0" w:color="auto"/>
                      </w:divBdr>
                    </w:div>
                  </w:divsChild>
                </w:div>
                <w:div w:id="993919296">
                  <w:marLeft w:val="0"/>
                  <w:marRight w:val="0"/>
                  <w:marTop w:val="0"/>
                  <w:marBottom w:val="0"/>
                  <w:divBdr>
                    <w:top w:val="none" w:sz="0" w:space="0" w:color="auto"/>
                    <w:left w:val="none" w:sz="0" w:space="0" w:color="auto"/>
                    <w:bottom w:val="none" w:sz="0" w:space="0" w:color="auto"/>
                    <w:right w:val="none" w:sz="0" w:space="0" w:color="auto"/>
                  </w:divBdr>
                  <w:divsChild>
                    <w:div w:id="1006907357">
                      <w:marLeft w:val="0"/>
                      <w:marRight w:val="0"/>
                      <w:marTop w:val="0"/>
                      <w:marBottom w:val="0"/>
                      <w:divBdr>
                        <w:top w:val="none" w:sz="0" w:space="0" w:color="auto"/>
                        <w:left w:val="none" w:sz="0" w:space="0" w:color="auto"/>
                        <w:bottom w:val="none" w:sz="0" w:space="0" w:color="auto"/>
                        <w:right w:val="none" w:sz="0" w:space="0" w:color="auto"/>
                      </w:divBdr>
                    </w:div>
                  </w:divsChild>
                </w:div>
                <w:div w:id="1121724513">
                  <w:marLeft w:val="0"/>
                  <w:marRight w:val="0"/>
                  <w:marTop w:val="0"/>
                  <w:marBottom w:val="0"/>
                  <w:divBdr>
                    <w:top w:val="none" w:sz="0" w:space="0" w:color="auto"/>
                    <w:left w:val="none" w:sz="0" w:space="0" w:color="auto"/>
                    <w:bottom w:val="none" w:sz="0" w:space="0" w:color="auto"/>
                    <w:right w:val="none" w:sz="0" w:space="0" w:color="auto"/>
                  </w:divBdr>
                  <w:divsChild>
                    <w:div w:id="194195895">
                      <w:marLeft w:val="0"/>
                      <w:marRight w:val="0"/>
                      <w:marTop w:val="0"/>
                      <w:marBottom w:val="0"/>
                      <w:divBdr>
                        <w:top w:val="none" w:sz="0" w:space="0" w:color="auto"/>
                        <w:left w:val="none" w:sz="0" w:space="0" w:color="auto"/>
                        <w:bottom w:val="none" w:sz="0" w:space="0" w:color="auto"/>
                        <w:right w:val="none" w:sz="0" w:space="0" w:color="auto"/>
                      </w:divBdr>
                    </w:div>
                  </w:divsChild>
                </w:div>
                <w:div w:id="1207369891">
                  <w:marLeft w:val="0"/>
                  <w:marRight w:val="0"/>
                  <w:marTop w:val="0"/>
                  <w:marBottom w:val="0"/>
                  <w:divBdr>
                    <w:top w:val="none" w:sz="0" w:space="0" w:color="auto"/>
                    <w:left w:val="none" w:sz="0" w:space="0" w:color="auto"/>
                    <w:bottom w:val="none" w:sz="0" w:space="0" w:color="auto"/>
                    <w:right w:val="none" w:sz="0" w:space="0" w:color="auto"/>
                  </w:divBdr>
                  <w:divsChild>
                    <w:div w:id="970401006">
                      <w:marLeft w:val="0"/>
                      <w:marRight w:val="0"/>
                      <w:marTop w:val="0"/>
                      <w:marBottom w:val="0"/>
                      <w:divBdr>
                        <w:top w:val="none" w:sz="0" w:space="0" w:color="auto"/>
                        <w:left w:val="none" w:sz="0" w:space="0" w:color="auto"/>
                        <w:bottom w:val="none" w:sz="0" w:space="0" w:color="auto"/>
                        <w:right w:val="none" w:sz="0" w:space="0" w:color="auto"/>
                      </w:divBdr>
                    </w:div>
                  </w:divsChild>
                </w:div>
                <w:div w:id="1661617563">
                  <w:marLeft w:val="0"/>
                  <w:marRight w:val="0"/>
                  <w:marTop w:val="0"/>
                  <w:marBottom w:val="0"/>
                  <w:divBdr>
                    <w:top w:val="none" w:sz="0" w:space="0" w:color="auto"/>
                    <w:left w:val="none" w:sz="0" w:space="0" w:color="auto"/>
                    <w:bottom w:val="none" w:sz="0" w:space="0" w:color="auto"/>
                    <w:right w:val="none" w:sz="0" w:space="0" w:color="auto"/>
                  </w:divBdr>
                  <w:divsChild>
                    <w:div w:id="517736134">
                      <w:marLeft w:val="0"/>
                      <w:marRight w:val="0"/>
                      <w:marTop w:val="0"/>
                      <w:marBottom w:val="0"/>
                      <w:divBdr>
                        <w:top w:val="none" w:sz="0" w:space="0" w:color="auto"/>
                        <w:left w:val="none" w:sz="0" w:space="0" w:color="auto"/>
                        <w:bottom w:val="none" w:sz="0" w:space="0" w:color="auto"/>
                        <w:right w:val="none" w:sz="0" w:space="0" w:color="auto"/>
                      </w:divBdr>
                    </w:div>
                  </w:divsChild>
                </w:div>
                <w:div w:id="1746220660">
                  <w:marLeft w:val="0"/>
                  <w:marRight w:val="0"/>
                  <w:marTop w:val="0"/>
                  <w:marBottom w:val="0"/>
                  <w:divBdr>
                    <w:top w:val="none" w:sz="0" w:space="0" w:color="auto"/>
                    <w:left w:val="none" w:sz="0" w:space="0" w:color="auto"/>
                    <w:bottom w:val="none" w:sz="0" w:space="0" w:color="auto"/>
                    <w:right w:val="none" w:sz="0" w:space="0" w:color="auto"/>
                  </w:divBdr>
                  <w:divsChild>
                    <w:div w:id="1686903382">
                      <w:marLeft w:val="0"/>
                      <w:marRight w:val="0"/>
                      <w:marTop w:val="0"/>
                      <w:marBottom w:val="0"/>
                      <w:divBdr>
                        <w:top w:val="none" w:sz="0" w:space="0" w:color="auto"/>
                        <w:left w:val="none" w:sz="0" w:space="0" w:color="auto"/>
                        <w:bottom w:val="none" w:sz="0" w:space="0" w:color="auto"/>
                        <w:right w:val="none" w:sz="0" w:space="0" w:color="auto"/>
                      </w:divBdr>
                    </w:div>
                  </w:divsChild>
                </w:div>
                <w:div w:id="1777363282">
                  <w:marLeft w:val="0"/>
                  <w:marRight w:val="0"/>
                  <w:marTop w:val="0"/>
                  <w:marBottom w:val="0"/>
                  <w:divBdr>
                    <w:top w:val="none" w:sz="0" w:space="0" w:color="auto"/>
                    <w:left w:val="none" w:sz="0" w:space="0" w:color="auto"/>
                    <w:bottom w:val="none" w:sz="0" w:space="0" w:color="auto"/>
                    <w:right w:val="none" w:sz="0" w:space="0" w:color="auto"/>
                  </w:divBdr>
                  <w:divsChild>
                    <w:div w:id="2128742029">
                      <w:marLeft w:val="0"/>
                      <w:marRight w:val="0"/>
                      <w:marTop w:val="0"/>
                      <w:marBottom w:val="0"/>
                      <w:divBdr>
                        <w:top w:val="none" w:sz="0" w:space="0" w:color="auto"/>
                        <w:left w:val="none" w:sz="0" w:space="0" w:color="auto"/>
                        <w:bottom w:val="none" w:sz="0" w:space="0" w:color="auto"/>
                        <w:right w:val="none" w:sz="0" w:space="0" w:color="auto"/>
                      </w:divBdr>
                    </w:div>
                  </w:divsChild>
                </w:div>
                <w:div w:id="1847936654">
                  <w:marLeft w:val="0"/>
                  <w:marRight w:val="0"/>
                  <w:marTop w:val="0"/>
                  <w:marBottom w:val="0"/>
                  <w:divBdr>
                    <w:top w:val="none" w:sz="0" w:space="0" w:color="auto"/>
                    <w:left w:val="none" w:sz="0" w:space="0" w:color="auto"/>
                    <w:bottom w:val="none" w:sz="0" w:space="0" w:color="auto"/>
                    <w:right w:val="none" w:sz="0" w:space="0" w:color="auto"/>
                  </w:divBdr>
                  <w:divsChild>
                    <w:div w:id="21378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5187167">
          <w:marLeft w:val="0"/>
          <w:marRight w:val="0"/>
          <w:marTop w:val="0"/>
          <w:marBottom w:val="0"/>
          <w:divBdr>
            <w:top w:val="none" w:sz="0" w:space="0" w:color="auto"/>
            <w:left w:val="none" w:sz="0" w:space="0" w:color="auto"/>
            <w:bottom w:val="none" w:sz="0" w:space="0" w:color="auto"/>
            <w:right w:val="none" w:sz="0" w:space="0" w:color="auto"/>
          </w:divBdr>
          <w:divsChild>
            <w:div w:id="1124081804">
              <w:marLeft w:val="0"/>
              <w:marRight w:val="0"/>
              <w:marTop w:val="30"/>
              <w:marBottom w:val="30"/>
              <w:divBdr>
                <w:top w:val="none" w:sz="0" w:space="0" w:color="auto"/>
                <w:left w:val="none" w:sz="0" w:space="0" w:color="auto"/>
                <w:bottom w:val="none" w:sz="0" w:space="0" w:color="auto"/>
                <w:right w:val="none" w:sz="0" w:space="0" w:color="auto"/>
              </w:divBdr>
              <w:divsChild>
                <w:div w:id="462575625">
                  <w:marLeft w:val="0"/>
                  <w:marRight w:val="0"/>
                  <w:marTop w:val="0"/>
                  <w:marBottom w:val="0"/>
                  <w:divBdr>
                    <w:top w:val="none" w:sz="0" w:space="0" w:color="auto"/>
                    <w:left w:val="none" w:sz="0" w:space="0" w:color="auto"/>
                    <w:bottom w:val="none" w:sz="0" w:space="0" w:color="auto"/>
                    <w:right w:val="none" w:sz="0" w:space="0" w:color="auto"/>
                  </w:divBdr>
                  <w:divsChild>
                    <w:div w:id="458498324">
                      <w:marLeft w:val="0"/>
                      <w:marRight w:val="0"/>
                      <w:marTop w:val="0"/>
                      <w:marBottom w:val="0"/>
                      <w:divBdr>
                        <w:top w:val="none" w:sz="0" w:space="0" w:color="auto"/>
                        <w:left w:val="none" w:sz="0" w:space="0" w:color="auto"/>
                        <w:bottom w:val="none" w:sz="0" w:space="0" w:color="auto"/>
                        <w:right w:val="none" w:sz="0" w:space="0" w:color="auto"/>
                      </w:divBdr>
                    </w:div>
                  </w:divsChild>
                </w:div>
                <w:div w:id="701397674">
                  <w:marLeft w:val="0"/>
                  <w:marRight w:val="0"/>
                  <w:marTop w:val="0"/>
                  <w:marBottom w:val="0"/>
                  <w:divBdr>
                    <w:top w:val="none" w:sz="0" w:space="0" w:color="auto"/>
                    <w:left w:val="none" w:sz="0" w:space="0" w:color="auto"/>
                    <w:bottom w:val="none" w:sz="0" w:space="0" w:color="auto"/>
                    <w:right w:val="none" w:sz="0" w:space="0" w:color="auto"/>
                  </w:divBdr>
                  <w:divsChild>
                    <w:div w:id="1730811159">
                      <w:marLeft w:val="0"/>
                      <w:marRight w:val="0"/>
                      <w:marTop w:val="0"/>
                      <w:marBottom w:val="0"/>
                      <w:divBdr>
                        <w:top w:val="none" w:sz="0" w:space="0" w:color="auto"/>
                        <w:left w:val="none" w:sz="0" w:space="0" w:color="auto"/>
                        <w:bottom w:val="none" w:sz="0" w:space="0" w:color="auto"/>
                        <w:right w:val="none" w:sz="0" w:space="0" w:color="auto"/>
                      </w:divBdr>
                    </w:div>
                  </w:divsChild>
                </w:div>
                <w:div w:id="791090760">
                  <w:marLeft w:val="0"/>
                  <w:marRight w:val="0"/>
                  <w:marTop w:val="0"/>
                  <w:marBottom w:val="0"/>
                  <w:divBdr>
                    <w:top w:val="none" w:sz="0" w:space="0" w:color="auto"/>
                    <w:left w:val="none" w:sz="0" w:space="0" w:color="auto"/>
                    <w:bottom w:val="none" w:sz="0" w:space="0" w:color="auto"/>
                    <w:right w:val="none" w:sz="0" w:space="0" w:color="auto"/>
                  </w:divBdr>
                  <w:divsChild>
                    <w:div w:id="1737364052">
                      <w:marLeft w:val="0"/>
                      <w:marRight w:val="0"/>
                      <w:marTop w:val="0"/>
                      <w:marBottom w:val="0"/>
                      <w:divBdr>
                        <w:top w:val="none" w:sz="0" w:space="0" w:color="auto"/>
                        <w:left w:val="none" w:sz="0" w:space="0" w:color="auto"/>
                        <w:bottom w:val="none" w:sz="0" w:space="0" w:color="auto"/>
                        <w:right w:val="none" w:sz="0" w:space="0" w:color="auto"/>
                      </w:divBdr>
                    </w:div>
                  </w:divsChild>
                </w:div>
                <w:div w:id="1206287197">
                  <w:marLeft w:val="0"/>
                  <w:marRight w:val="0"/>
                  <w:marTop w:val="0"/>
                  <w:marBottom w:val="0"/>
                  <w:divBdr>
                    <w:top w:val="none" w:sz="0" w:space="0" w:color="auto"/>
                    <w:left w:val="none" w:sz="0" w:space="0" w:color="auto"/>
                    <w:bottom w:val="none" w:sz="0" w:space="0" w:color="auto"/>
                    <w:right w:val="none" w:sz="0" w:space="0" w:color="auto"/>
                  </w:divBdr>
                  <w:divsChild>
                    <w:div w:id="1811946309">
                      <w:marLeft w:val="0"/>
                      <w:marRight w:val="0"/>
                      <w:marTop w:val="0"/>
                      <w:marBottom w:val="0"/>
                      <w:divBdr>
                        <w:top w:val="none" w:sz="0" w:space="0" w:color="auto"/>
                        <w:left w:val="none" w:sz="0" w:space="0" w:color="auto"/>
                        <w:bottom w:val="none" w:sz="0" w:space="0" w:color="auto"/>
                        <w:right w:val="none" w:sz="0" w:space="0" w:color="auto"/>
                      </w:divBdr>
                    </w:div>
                  </w:divsChild>
                </w:div>
                <w:div w:id="1320038944">
                  <w:marLeft w:val="0"/>
                  <w:marRight w:val="0"/>
                  <w:marTop w:val="0"/>
                  <w:marBottom w:val="0"/>
                  <w:divBdr>
                    <w:top w:val="none" w:sz="0" w:space="0" w:color="auto"/>
                    <w:left w:val="none" w:sz="0" w:space="0" w:color="auto"/>
                    <w:bottom w:val="none" w:sz="0" w:space="0" w:color="auto"/>
                    <w:right w:val="none" w:sz="0" w:space="0" w:color="auto"/>
                  </w:divBdr>
                  <w:divsChild>
                    <w:div w:id="2086026229">
                      <w:marLeft w:val="0"/>
                      <w:marRight w:val="0"/>
                      <w:marTop w:val="0"/>
                      <w:marBottom w:val="0"/>
                      <w:divBdr>
                        <w:top w:val="none" w:sz="0" w:space="0" w:color="auto"/>
                        <w:left w:val="none" w:sz="0" w:space="0" w:color="auto"/>
                        <w:bottom w:val="none" w:sz="0" w:space="0" w:color="auto"/>
                        <w:right w:val="none" w:sz="0" w:space="0" w:color="auto"/>
                      </w:divBdr>
                    </w:div>
                  </w:divsChild>
                </w:div>
                <w:div w:id="1584947799">
                  <w:marLeft w:val="0"/>
                  <w:marRight w:val="0"/>
                  <w:marTop w:val="0"/>
                  <w:marBottom w:val="0"/>
                  <w:divBdr>
                    <w:top w:val="none" w:sz="0" w:space="0" w:color="auto"/>
                    <w:left w:val="none" w:sz="0" w:space="0" w:color="auto"/>
                    <w:bottom w:val="none" w:sz="0" w:space="0" w:color="auto"/>
                    <w:right w:val="none" w:sz="0" w:space="0" w:color="auto"/>
                  </w:divBdr>
                  <w:divsChild>
                    <w:div w:id="1766799930">
                      <w:marLeft w:val="0"/>
                      <w:marRight w:val="0"/>
                      <w:marTop w:val="0"/>
                      <w:marBottom w:val="0"/>
                      <w:divBdr>
                        <w:top w:val="none" w:sz="0" w:space="0" w:color="auto"/>
                        <w:left w:val="none" w:sz="0" w:space="0" w:color="auto"/>
                        <w:bottom w:val="none" w:sz="0" w:space="0" w:color="auto"/>
                        <w:right w:val="none" w:sz="0" w:space="0" w:color="auto"/>
                      </w:divBdr>
                    </w:div>
                  </w:divsChild>
                </w:div>
                <w:div w:id="1686442458">
                  <w:marLeft w:val="0"/>
                  <w:marRight w:val="0"/>
                  <w:marTop w:val="0"/>
                  <w:marBottom w:val="0"/>
                  <w:divBdr>
                    <w:top w:val="none" w:sz="0" w:space="0" w:color="auto"/>
                    <w:left w:val="none" w:sz="0" w:space="0" w:color="auto"/>
                    <w:bottom w:val="none" w:sz="0" w:space="0" w:color="auto"/>
                    <w:right w:val="none" w:sz="0" w:space="0" w:color="auto"/>
                  </w:divBdr>
                  <w:divsChild>
                    <w:div w:id="1246377193">
                      <w:marLeft w:val="0"/>
                      <w:marRight w:val="0"/>
                      <w:marTop w:val="0"/>
                      <w:marBottom w:val="0"/>
                      <w:divBdr>
                        <w:top w:val="none" w:sz="0" w:space="0" w:color="auto"/>
                        <w:left w:val="none" w:sz="0" w:space="0" w:color="auto"/>
                        <w:bottom w:val="none" w:sz="0" w:space="0" w:color="auto"/>
                        <w:right w:val="none" w:sz="0" w:space="0" w:color="auto"/>
                      </w:divBdr>
                    </w:div>
                  </w:divsChild>
                </w:div>
                <w:div w:id="1778600508">
                  <w:marLeft w:val="0"/>
                  <w:marRight w:val="0"/>
                  <w:marTop w:val="0"/>
                  <w:marBottom w:val="0"/>
                  <w:divBdr>
                    <w:top w:val="none" w:sz="0" w:space="0" w:color="auto"/>
                    <w:left w:val="none" w:sz="0" w:space="0" w:color="auto"/>
                    <w:bottom w:val="none" w:sz="0" w:space="0" w:color="auto"/>
                    <w:right w:val="none" w:sz="0" w:space="0" w:color="auto"/>
                  </w:divBdr>
                  <w:divsChild>
                    <w:div w:id="1779906356">
                      <w:marLeft w:val="0"/>
                      <w:marRight w:val="0"/>
                      <w:marTop w:val="0"/>
                      <w:marBottom w:val="0"/>
                      <w:divBdr>
                        <w:top w:val="none" w:sz="0" w:space="0" w:color="auto"/>
                        <w:left w:val="none" w:sz="0" w:space="0" w:color="auto"/>
                        <w:bottom w:val="none" w:sz="0" w:space="0" w:color="auto"/>
                        <w:right w:val="none" w:sz="0" w:space="0" w:color="auto"/>
                      </w:divBdr>
                    </w:div>
                  </w:divsChild>
                </w:div>
                <w:div w:id="2129813654">
                  <w:marLeft w:val="0"/>
                  <w:marRight w:val="0"/>
                  <w:marTop w:val="0"/>
                  <w:marBottom w:val="0"/>
                  <w:divBdr>
                    <w:top w:val="none" w:sz="0" w:space="0" w:color="auto"/>
                    <w:left w:val="none" w:sz="0" w:space="0" w:color="auto"/>
                    <w:bottom w:val="none" w:sz="0" w:space="0" w:color="auto"/>
                    <w:right w:val="none" w:sz="0" w:space="0" w:color="auto"/>
                  </w:divBdr>
                  <w:divsChild>
                    <w:div w:id="141828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640067">
          <w:marLeft w:val="0"/>
          <w:marRight w:val="0"/>
          <w:marTop w:val="0"/>
          <w:marBottom w:val="0"/>
          <w:divBdr>
            <w:top w:val="none" w:sz="0" w:space="0" w:color="auto"/>
            <w:left w:val="none" w:sz="0" w:space="0" w:color="auto"/>
            <w:bottom w:val="none" w:sz="0" w:space="0" w:color="auto"/>
            <w:right w:val="none" w:sz="0" w:space="0" w:color="auto"/>
          </w:divBdr>
        </w:div>
        <w:div w:id="1306426200">
          <w:marLeft w:val="0"/>
          <w:marRight w:val="0"/>
          <w:marTop w:val="0"/>
          <w:marBottom w:val="0"/>
          <w:divBdr>
            <w:top w:val="none" w:sz="0" w:space="0" w:color="auto"/>
            <w:left w:val="none" w:sz="0" w:space="0" w:color="auto"/>
            <w:bottom w:val="none" w:sz="0" w:space="0" w:color="auto"/>
            <w:right w:val="none" w:sz="0" w:space="0" w:color="auto"/>
          </w:divBdr>
          <w:divsChild>
            <w:div w:id="1198155445">
              <w:marLeft w:val="0"/>
              <w:marRight w:val="0"/>
              <w:marTop w:val="0"/>
              <w:marBottom w:val="0"/>
              <w:divBdr>
                <w:top w:val="none" w:sz="0" w:space="0" w:color="auto"/>
                <w:left w:val="none" w:sz="0" w:space="0" w:color="auto"/>
                <w:bottom w:val="none" w:sz="0" w:space="0" w:color="auto"/>
                <w:right w:val="none" w:sz="0" w:space="0" w:color="auto"/>
              </w:divBdr>
            </w:div>
            <w:div w:id="1655183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717302">
      <w:bodyDiv w:val="1"/>
      <w:marLeft w:val="0"/>
      <w:marRight w:val="0"/>
      <w:marTop w:val="0"/>
      <w:marBottom w:val="0"/>
      <w:divBdr>
        <w:top w:val="none" w:sz="0" w:space="0" w:color="auto"/>
        <w:left w:val="none" w:sz="0" w:space="0" w:color="auto"/>
        <w:bottom w:val="none" w:sz="0" w:space="0" w:color="auto"/>
        <w:right w:val="none" w:sz="0" w:space="0" w:color="auto"/>
      </w:divBdr>
    </w:div>
    <w:div w:id="15974427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doi.org/10.1108/13595471211218875" TargetMode="External"/><Relationship Id="rId21" Type="http://schemas.openxmlformats.org/officeDocument/2006/relationships/hyperlink" Target="https://doi.org/10.1177/162361320918763" TargetMode="External"/><Relationship Id="rId42" Type="http://schemas.openxmlformats.org/officeDocument/2006/relationships/hyperlink" Target="https://doi.org/10.1161/CIRCULATIONAHA.107.729863" TargetMode="External"/><Relationship Id="rId47" Type="http://schemas.openxmlformats.org/officeDocument/2006/relationships/hyperlink" Target="https://doi.org/10.1186/s12889-019-7456-z" TargetMode="External"/><Relationship Id="rId63" Type="http://schemas.openxmlformats.org/officeDocument/2006/relationships/hyperlink" Target="https://rdinetwork.org.au/wp-content/uploads/2021/08/Updated-Aug-2021_ACFID-RDI-Network-Ethical-Principles_Accessible.pdf" TargetMode="External"/><Relationship Id="rId68" Type="http://schemas.openxmlformats.org/officeDocument/2006/relationships/hyperlink" Target="https://doi.org/10.1525/jer.2011.6.2.3" TargetMode="External"/><Relationship Id="rId2" Type="http://schemas.openxmlformats.org/officeDocument/2006/relationships/customXml" Target="../customXml/item2.xml"/><Relationship Id="rId16" Type="http://schemas.openxmlformats.org/officeDocument/2006/relationships/hyperlink" Target="https://doi.org/10.1177/174701610700300410" TargetMode="External"/><Relationship Id="rId29" Type="http://schemas.openxmlformats.org/officeDocument/2006/relationships/hyperlink" Target="https://research-management.mq.edu.au/ws/portalfiles/portal/217708443/217471379.pdf" TargetMode="External"/><Relationship Id="rId11" Type="http://schemas.openxmlformats.org/officeDocument/2006/relationships/image" Target="media/image1.jpeg"/><Relationship Id="rId24" Type="http://schemas.openxmlformats.org/officeDocument/2006/relationships/hyperlink" Target="https://doi.org/10.1080/09687599.2017.1320273" TargetMode="External"/><Relationship Id="rId32" Type="http://schemas.openxmlformats.org/officeDocument/2006/relationships/hyperlink" Target="https://www.durham.ac.uk/media/durham-university/research-/research-centres/social-justice-amp-community-action-centre-for/documents/toolkits-guides-and-case-studies/Co-Inquiry-Toolkit.pdf" TargetMode="External"/><Relationship Id="rId37" Type="http://schemas.openxmlformats.org/officeDocument/2006/relationships/hyperlink" Target="https://doi.org/10.1080/09650792.2015.1106958" TargetMode="External"/><Relationship Id="rId40" Type="http://schemas.openxmlformats.org/officeDocument/2006/relationships/hyperlink" Target="https://doi.org/10.1177/1049732314538122" TargetMode="External"/><Relationship Id="rId45" Type="http://schemas.openxmlformats.org/officeDocument/2006/relationships/hyperlink" Target="https://doi.org/10.1080/17496535.2020.1758413" TargetMode="External"/><Relationship Id="rId53" Type="http://schemas.openxmlformats.org/officeDocument/2006/relationships/hyperlink" Target="https://nda.ie/publications/ethical-guidance-for-research-with-people-with-disabilities-report" TargetMode="External"/><Relationship Id="rId58" Type="http://schemas.openxmlformats.org/officeDocument/2006/relationships/hyperlink" Target="https://doi.org/10.1108/JET-01-2022-0010" TargetMode="External"/><Relationship Id="rId66" Type="http://schemas.openxmlformats.org/officeDocument/2006/relationships/hyperlink" Target="https://doi.org/10.1111/j.1365-2648.2004.03130.x" TargetMode="External"/><Relationship Id="rId74"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doi.org/10.1111/jocn.12702" TargetMode="External"/><Relationship Id="rId19" Type="http://schemas.openxmlformats.org/officeDocument/2006/relationships/hyperlink" Target="https://ethics.gc.ca/eng/documents/tcps2-2018-en-interactive-final.pdf" TargetMode="External"/><Relationship Id="rId14" Type="http://schemas.openxmlformats.org/officeDocument/2006/relationships/hyperlink" Target="http://www.disabilityinnovation.unsw.edu.au" TargetMode="External"/><Relationship Id="rId22" Type="http://schemas.openxmlformats.org/officeDocument/2006/relationships/hyperlink" Target="https://www.durham.ac.uk/media/durham-university/departments-/sociology/Community-Based-Participatory-Research-A-Guide-to-Ethical-Principles,-2nd-edition-(2022)-.pdf" TargetMode="External"/><Relationship Id="rId27" Type="http://schemas.openxmlformats.org/officeDocument/2006/relationships/hyperlink" Target="https://www.proquest.com/scholarly-journals/conducting-research-with-individuals-who-have/docview/1460847872/se-2?accountid=12763" TargetMode="External"/><Relationship Id="rId30" Type="http://schemas.openxmlformats.org/officeDocument/2006/relationships/hyperlink" Target="https://doi.org/10.3109/13668250.2016.1175551" TargetMode="External"/><Relationship Id="rId35" Type="http://schemas.openxmlformats.org/officeDocument/2006/relationships/hyperlink" Target="https://doi.org/10.1002/capr.12117" TargetMode="External"/><Relationship Id="rId43" Type="http://schemas.openxmlformats.org/officeDocument/2006/relationships/hyperlink" Target="https://doi.org/10.1108/20420921111152441" TargetMode="External"/><Relationship Id="rId48" Type="http://schemas.openxmlformats.org/officeDocument/2006/relationships/hyperlink" Target="https://doi.org/10.1177/1362361319898961" TargetMode="External"/><Relationship Id="rId56" Type="http://schemas.openxmlformats.org/officeDocument/2006/relationships/hyperlink" Target="https://s3.eu-west-2.amazonaws.com/www.hra.nhs.uk/media/documents/Final_Accessibility_uk-policy-framework-health-social-care-research_.pdf" TargetMode="External"/><Relationship Id="rId64" Type="http://schemas.openxmlformats.org/officeDocument/2006/relationships/hyperlink" Target="https://doi.org/10.1080/09687599.2011.529665" TargetMode="External"/><Relationship Id="rId69" Type="http://schemas.openxmlformats.org/officeDocument/2006/relationships/hyperlink" Target="https://unesdoc.unesco.org/ark:/48223/pf0000142825.page=80" TargetMode="External"/><Relationship Id="rId8" Type="http://schemas.openxmlformats.org/officeDocument/2006/relationships/webSettings" Target="webSettings.xml"/><Relationship Id="rId51" Type="http://schemas.openxmlformats.org/officeDocument/2006/relationships/hyperlink" Target="https://doi.org/10.1080/09687599.2014.934440" TargetMode="External"/><Relationship Id="rId72" Type="http://schemas.openxmlformats.org/officeDocument/2006/relationships/hyperlink" Target="https://iris.who.int/bitstream/handle/10665/44783/9789241502948_eng.pdf?sequence=1" TargetMode="External"/><Relationship Id="rId3" Type="http://schemas.openxmlformats.org/officeDocument/2006/relationships/customXml" Target="../customXml/item3.xml"/><Relationship Id="rId12" Type="http://schemas.openxmlformats.org/officeDocument/2006/relationships/image" Target="media/image2.jpeg"/><Relationship Id="rId17" Type="http://schemas.openxmlformats.org/officeDocument/2006/relationships/hyperlink" Target="https://doi.org/10.19088/1968-2022.130" TargetMode="External"/><Relationship Id="rId25" Type="http://schemas.openxmlformats.org/officeDocument/2006/relationships/hyperlink" Target="https://disability.royalcommission.gov.au/system/files/2020-10/Research%20Report%20-%20Hierarchies%20of%20power_Disability%20theories%20and%20models%20and%20their%20implications%20for%20violence%20against%2C%20and%20abuse%2C%20neglect%2C%20and%20exploitation%20of%2C%20people%20with%20disability.pdf" TargetMode="External"/><Relationship Id="rId33" Type="http://schemas.openxmlformats.org/officeDocument/2006/relationships/hyperlink" Target="https://doi.org/10.1136/medethics-2018-105253" TargetMode="External"/><Relationship Id="rId38" Type="http://schemas.openxmlformats.org/officeDocument/2006/relationships/hyperlink" Target="https://doi.org/10.1080/02615479.2020.1820977" TargetMode="External"/><Relationship Id="rId46" Type="http://schemas.openxmlformats.org/officeDocument/2006/relationships/hyperlink" Target="https://doi.org/10.16993/sjdr.814" TargetMode="External"/><Relationship Id="rId59" Type="http://schemas.openxmlformats.org/officeDocument/2006/relationships/hyperlink" Target="https://doi.org/10.1177/%201362361319830523" TargetMode="External"/><Relationship Id="rId67" Type="http://schemas.openxmlformats.org/officeDocument/2006/relationships/hyperlink" Target="https://doi.org/10.1080/13645579.2020.1857970" TargetMode="External"/><Relationship Id="rId20" Type="http://schemas.openxmlformats.org/officeDocument/2006/relationships/hyperlink" Target="https://doi.org/10.3109/17483107.2013.867372" TargetMode="External"/><Relationship Id="rId41" Type="http://schemas.openxmlformats.org/officeDocument/2006/relationships/hyperlink" Target="https://www.invo.org.uk/wp-content/uploads/2019/04/Copro_Guidance_Feb19.pdf" TargetMode="External"/><Relationship Id="rId54" Type="http://schemas.openxmlformats.org/officeDocument/2006/relationships/hyperlink" Target="https://neac.health.govt.nz/assets/Uploads/NEAC/publications/national-ethical-standards-health-disability-research-quality-improvement-2019-v3.pdf" TargetMode="External"/><Relationship Id="rId62" Type="http://schemas.openxmlformats.org/officeDocument/2006/relationships/hyperlink" Target="https://rdinetwork.org.au/wp-content/uploads/2020/06/RDI-Network-R4All-Accessible-PDF-1.pdf" TargetMode="External"/><Relationship Id="rId70" Type="http://schemas.openxmlformats.org/officeDocument/2006/relationships/hyperlink" Target="https://www.epa.gov/sites/default/files/2016-06/documents/2016_policy_order_revision_6-10-16.pdf" TargetMode="External"/><Relationship Id="rId75"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nsuworks.nova.edu/tqr/vol21/iss2/6/" TargetMode="External"/><Relationship Id="rId23" Type="http://schemas.openxmlformats.org/officeDocument/2006/relationships/hyperlink" Target="https://doi.org/10.1080/13645579.2019.1704355" TargetMode="External"/><Relationship Id="rId28" Type="http://schemas.openxmlformats.org/officeDocument/2006/relationships/hyperlink" Target="https://doi.org/10.1080/23297018.2020.1788418" TargetMode="External"/><Relationship Id="rId36" Type="http://schemas.openxmlformats.org/officeDocument/2006/relationships/hyperlink" Target="https://doi.org/10.1111/j.1365-2524.2004.00499.x" TargetMode="External"/><Relationship Id="rId49" Type="http://schemas.openxmlformats.org/officeDocument/2006/relationships/hyperlink" Target="https://doi.org/10.1525/jer.2012.7.4.20" TargetMode="External"/><Relationship Id="rId57" Type="http://schemas.openxmlformats.org/officeDocument/2006/relationships/hyperlink" Target="http://www.nhmrc.gov.au/guidelines/publications/e72" TargetMode="External"/><Relationship Id="rId10" Type="http://schemas.openxmlformats.org/officeDocument/2006/relationships/endnotes" Target="endnotes.xml"/><Relationship Id="rId31" Type="http://schemas.openxmlformats.org/officeDocument/2006/relationships/hyperlink" Target="https://www.durham.ac.uk/media/durham-university/research-/research-centres/social-justice-amp-community-action-centre-for/documents/Community-Based-Participatory-Research---Ethical-Challenges.pdf" TargetMode="External"/><Relationship Id="rId44" Type="http://schemas.openxmlformats.org/officeDocument/2006/relationships/hyperlink" Target="https://www.york.ac.uk/media/future-health/CoProductionResearch_Booklet_WebFinal.pdf" TargetMode="External"/><Relationship Id="rId52" Type="http://schemas.openxmlformats.org/officeDocument/2006/relationships/hyperlink" Target="https://www.hhs.gov/ohrp/regulations-and-policy/belmont-report/read-the-belmont-report/index.html" TargetMode="External"/><Relationship Id="rId60" Type="http://schemas.openxmlformats.org/officeDocument/2006/relationships/hyperlink" Target="https://doi.org/10.1111/jppi.12037" TargetMode="External"/><Relationship Id="rId65" Type="http://schemas.openxmlformats.org/officeDocument/2006/relationships/hyperlink" Target="https://doi.org/10.16993/sjdr.637" TargetMode="External"/><Relationship Id="rId73" Type="http://schemas.openxmlformats.org/officeDocument/2006/relationships/hyperlink" Target="https://doi.org/10.1080/17441692.2018.1542015"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mailto:diiu@unsw.edu.au" TargetMode="External"/><Relationship Id="rId18" Type="http://schemas.openxmlformats.org/officeDocument/2006/relationships/hyperlink" Target="https://doi.org/10.1108/JCS-03-2019-0016" TargetMode="External"/><Relationship Id="rId39" Type="http://schemas.openxmlformats.org/officeDocument/2006/relationships/hyperlink" Target="https://doi.org/10.1186/s12910-015-0072-2" TargetMode="External"/><Relationship Id="rId34" Type="http://schemas.openxmlformats.org/officeDocument/2006/relationships/hyperlink" Target="https://doi.org/10.1177/1473325013506929" TargetMode="External"/><Relationship Id="rId50" Type="http://schemas.openxmlformats.org/officeDocument/2006/relationships/hyperlink" Target="https://doi.org/10.3389/fpsyt.2022.914458" TargetMode="External"/><Relationship Id="rId55" Type="http://schemas.openxmlformats.org/officeDocument/2006/relationships/hyperlink" Target="https://www.nhmrc.gov.au/about-us/resources/ethical-conduct-research-aboriginal-and-torres-strait-islander-peoples-and-communities" TargetMode="External"/><Relationship Id="rId76"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cms.wellcome.org/sites/default/files/2021-02/a-rapid-evidence-review-of-young-peoples-involvement-in-health-research.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f07d8113-1d44-46cb-baa5-a742d0650dfc" xsi:nil="true"/>
    <lcf76f155ced4ddcb4097134ff3c332f xmlns="83dee65d-791f-4c06-80fa-dd5d3137fe4c">
      <Terms xmlns="http://schemas.microsoft.com/office/infopath/2007/PartnerControls"/>
    </lcf76f155ced4ddcb4097134ff3c332f>
    <SharedWithUsers xmlns="c7856a61-6d2f-4c75-ac8b-15c898de83ac">
      <UserInfo>
        <DisplayName>Anne Kavanagh</DisplayName>
        <AccountId>14</AccountId>
        <AccountType/>
      </UserInfo>
      <UserInfo>
        <DisplayName>Tessa de Vries</DisplayName>
        <AccountId>15</AccountId>
        <AccountType/>
      </UserInfo>
      <UserInfo>
        <DisplayName>Gwynnyth Llewellyn</DisplayName>
        <AccountId>103</AccountId>
        <AccountType/>
      </UserInfo>
      <UserInfo>
        <DisplayName>Helen Dickinson</DisplayName>
        <AccountId>104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5D7EE6245C3FD4BA32EB8126B103B43" ma:contentTypeVersion="16" ma:contentTypeDescription="Create a new document." ma:contentTypeScope="" ma:versionID="68be5db963e85683beb03b24e24f2925">
  <xsd:schema xmlns:xsd="http://www.w3.org/2001/XMLSchema" xmlns:xs="http://www.w3.org/2001/XMLSchema" xmlns:p="http://schemas.microsoft.com/office/2006/metadata/properties" xmlns:ns2="83dee65d-791f-4c06-80fa-dd5d3137fe4c" xmlns:ns3="c7856a61-6d2f-4c75-ac8b-15c898de83ac" xmlns:ns4="f07d8113-1d44-46cb-baa5-a742d0650dfc" targetNamespace="http://schemas.microsoft.com/office/2006/metadata/properties" ma:root="true" ma:fieldsID="62355419de0ccf12540041ceca1f4bc1" ns2:_="" ns3:_="" ns4:_="">
    <xsd:import namespace="83dee65d-791f-4c06-80fa-dd5d3137fe4c"/>
    <xsd:import namespace="c7856a61-6d2f-4c75-ac8b-15c898de83ac"/>
    <xsd:import namespace="f07d8113-1d44-46cb-baa5-a742d0650df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dee65d-791f-4c06-80fa-dd5d3137fe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b163b37-248a-4bdb-8038-6e8df1cc47a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856a61-6d2f-4c75-ac8b-15c898de83a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07d8113-1d44-46cb-baa5-a742d0650df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4b4442f8-baa9-4c7e-8c8c-407b36921c6d}" ma:internalName="TaxCatchAll" ma:showField="CatchAllData" ma:web="c7856a61-6d2f-4c75-ac8b-15c898de83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A3925C-D03D-4DB2-A6C3-02123426E056}">
  <ds:schemaRefs>
    <ds:schemaRef ds:uri="http://schemas.microsoft.com/office/2006/metadata/properties"/>
    <ds:schemaRef ds:uri="http://schemas.microsoft.com/office/infopath/2007/PartnerControls"/>
    <ds:schemaRef ds:uri="f07d8113-1d44-46cb-baa5-a742d0650dfc"/>
    <ds:schemaRef ds:uri="83dee65d-791f-4c06-80fa-dd5d3137fe4c"/>
    <ds:schemaRef ds:uri="c7856a61-6d2f-4c75-ac8b-15c898de83ac"/>
  </ds:schemaRefs>
</ds:datastoreItem>
</file>

<file path=customXml/itemProps2.xml><?xml version="1.0" encoding="utf-8"?>
<ds:datastoreItem xmlns:ds="http://schemas.openxmlformats.org/officeDocument/2006/customXml" ds:itemID="{5911BFE9-F158-4BF5-8E08-2FD82F6CFE5E}">
  <ds:schemaRefs>
    <ds:schemaRef ds:uri="http://schemas.microsoft.com/sharepoint/v3/contenttype/forms"/>
  </ds:schemaRefs>
</ds:datastoreItem>
</file>

<file path=customXml/itemProps3.xml><?xml version="1.0" encoding="utf-8"?>
<ds:datastoreItem xmlns:ds="http://schemas.openxmlformats.org/officeDocument/2006/customXml" ds:itemID="{98E9427E-14D0-4D80-9514-EDAE475466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dee65d-791f-4c06-80fa-dd5d3137fe4c"/>
    <ds:schemaRef ds:uri="c7856a61-6d2f-4c75-ac8b-15c898de83ac"/>
    <ds:schemaRef ds:uri="f07d8113-1d44-46cb-baa5-a742d0650d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5C88B3-447E-4536-AD7B-D9A974773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30</Pages>
  <Words>9012</Words>
  <Characters>51372</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60264</CharactersWithSpaces>
  <SharedDoc>false</SharedDoc>
  <HLinks>
    <vt:vector size="486" baseType="variant">
      <vt:variant>
        <vt:i4>458820</vt:i4>
      </vt:variant>
      <vt:variant>
        <vt:i4>306</vt:i4>
      </vt:variant>
      <vt:variant>
        <vt:i4>0</vt:i4>
      </vt:variant>
      <vt:variant>
        <vt:i4>5</vt:i4>
      </vt:variant>
      <vt:variant>
        <vt:lpwstr>https://doi.org/10.1080/17441692.2018.1542015</vt:lpwstr>
      </vt:variant>
      <vt:variant>
        <vt:lpwstr/>
      </vt:variant>
      <vt:variant>
        <vt:i4>5701683</vt:i4>
      </vt:variant>
      <vt:variant>
        <vt:i4>303</vt:i4>
      </vt:variant>
      <vt:variant>
        <vt:i4>0</vt:i4>
      </vt:variant>
      <vt:variant>
        <vt:i4>5</vt:i4>
      </vt:variant>
      <vt:variant>
        <vt:lpwstr>https://iris.who.int/bitstream/handle/10665/44783/9789241502948_eng.pdf?sequence=1</vt:lpwstr>
      </vt:variant>
      <vt:variant>
        <vt:lpwstr/>
      </vt:variant>
      <vt:variant>
        <vt:i4>4915284</vt:i4>
      </vt:variant>
      <vt:variant>
        <vt:i4>300</vt:i4>
      </vt:variant>
      <vt:variant>
        <vt:i4>0</vt:i4>
      </vt:variant>
      <vt:variant>
        <vt:i4>5</vt:i4>
      </vt:variant>
      <vt:variant>
        <vt:lpwstr>https://cms.wellcome.org/sites/default/files/2021-02/a-rapid-evidence-review-of-young-peoples-involvement-in-health-research.pdf</vt:lpwstr>
      </vt:variant>
      <vt:variant>
        <vt:lpwstr/>
      </vt:variant>
      <vt:variant>
        <vt:i4>4390991</vt:i4>
      </vt:variant>
      <vt:variant>
        <vt:i4>297</vt:i4>
      </vt:variant>
      <vt:variant>
        <vt:i4>0</vt:i4>
      </vt:variant>
      <vt:variant>
        <vt:i4>5</vt:i4>
      </vt:variant>
      <vt:variant>
        <vt:lpwstr>https://www.epa.gov/sites/default/files/2016-06/documents/2016_policy_order_revision_6-10-16.pdf</vt:lpwstr>
      </vt:variant>
      <vt:variant>
        <vt:lpwstr/>
      </vt:variant>
      <vt:variant>
        <vt:i4>7471225</vt:i4>
      </vt:variant>
      <vt:variant>
        <vt:i4>294</vt:i4>
      </vt:variant>
      <vt:variant>
        <vt:i4>0</vt:i4>
      </vt:variant>
      <vt:variant>
        <vt:i4>5</vt:i4>
      </vt:variant>
      <vt:variant>
        <vt:lpwstr>https://unesdoc.unesco.org/ark:/48223/pf0000142825.page=80</vt:lpwstr>
      </vt:variant>
      <vt:variant>
        <vt:lpwstr/>
      </vt:variant>
      <vt:variant>
        <vt:i4>7077999</vt:i4>
      </vt:variant>
      <vt:variant>
        <vt:i4>291</vt:i4>
      </vt:variant>
      <vt:variant>
        <vt:i4>0</vt:i4>
      </vt:variant>
      <vt:variant>
        <vt:i4>5</vt:i4>
      </vt:variant>
      <vt:variant>
        <vt:lpwstr>https://doi.org/10.1525/jer.2011.6.2.3</vt:lpwstr>
      </vt:variant>
      <vt:variant>
        <vt:lpwstr/>
      </vt:variant>
      <vt:variant>
        <vt:i4>393292</vt:i4>
      </vt:variant>
      <vt:variant>
        <vt:i4>288</vt:i4>
      </vt:variant>
      <vt:variant>
        <vt:i4>0</vt:i4>
      </vt:variant>
      <vt:variant>
        <vt:i4>5</vt:i4>
      </vt:variant>
      <vt:variant>
        <vt:lpwstr>https://doi.org/10.1080/13645579.2020.1857970</vt:lpwstr>
      </vt:variant>
      <vt:variant>
        <vt:lpwstr/>
      </vt:variant>
      <vt:variant>
        <vt:i4>6225942</vt:i4>
      </vt:variant>
      <vt:variant>
        <vt:i4>285</vt:i4>
      </vt:variant>
      <vt:variant>
        <vt:i4>0</vt:i4>
      </vt:variant>
      <vt:variant>
        <vt:i4>5</vt:i4>
      </vt:variant>
      <vt:variant>
        <vt:lpwstr>https://doi.org/10.1111/j.1365-2648.2004.03130.x</vt:lpwstr>
      </vt:variant>
      <vt:variant>
        <vt:lpwstr/>
      </vt:variant>
      <vt:variant>
        <vt:i4>786516</vt:i4>
      </vt:variant>
      <vt:variant>
        <vt:i4>282</vt:i4>
      </vt:variant>
      <vt:variant>
        <vt:i4>0</vt:i4>
      </vt:variant>
      <vt:variant>
        <vt:i4>5</vt:i4>
      </vt:variant>
      <vt:variant>
        <vt:lpwstr>https://doi.org/10.16993/sjdr.637</vt:lpwstr>
      </vt:variant>
      <vt:variant>
        <vt:lpwstr/>
      </vt:variant>
      <vt:variant>
        <vt:i4>655431</vt:i4>
      </vt:variant>
      <vt:variant>
        <vt:i4>279</vt:i4>
      </vt:variant>
      <vt:variant>
        <vt:i4>0</vt:i4>
      </vt:variant>
      <vt:variant>
        <vt:i4>5</vt:i4>
      </vt:variant>
      <vt:variant>
        <vt:lpwstr>https://doi.org/10.1080/09687599.2011.529665</vt:lpwstr>
      </vt:variant>
      <vt:variant>
        <vt:lpwstr/>
      </vt:variant>
      <vt:variant>
        <vt:i4>2293792</vt:i4>
      </vt:variant>
      <vt:variant>
        <vt:i4>276</vt:i4>
      </vt:variant>
      <vt:variant>
        <vt:i4>0</vt:i4>
      </vt:variant>
      <vt:variant>
        <vt:i4>5</vt:i4>
      </vt:variant>
      <vt:variant>
        <vt:lpwstr>https://rdinetwork.org.au/wp-content/uploads/2021/08/Updated-Aug-2021_ACFID-RDI-Network-Ethical-Principles_Accessible.pdf</vt:lpwstr>
      </vt:variant>
      <vt:variant>
        <vt:lpwstr/>
      </vt:variant>
      <vt:variant>
        <vt:i4>7536675</vt:i4>
      </vt:variant>
      <vt:variant>
        <vt:i4>273</vt:i4>
      </vt:variant>
      <vt:variant>
        <vt:i4>0</vt:i4>
      </vt:variant>
      <vt:variant>
        <vt:i4>5</vt:i4>
      </vt:variant>
      <vt:variant>
        <vt:lpwstr>https://rdinetwork.org.au/wp-content/uploads/2020/06/RDI-Network-R4All-Accessible-PDF-1.pdf</vt:lpwstr>
      </vt:variant>
      <vt:variant>
        <vt:lpwstr/>
      </vt:variant>
      <vt:variant>
        <vt:i4>2556031</vt:i4>
      </vt:variant>
      <vt:variant>
        <vt:i4>270</vt:i4>
      </vt:variant>
      <vt:variant>
        <vt:i4>0</vt:i4>
      </vt:variant>
      <vt:variant>
        <vt:i4>5</vt:i4>
      </vt:variant>
      <vt:variant>
        <vt:lpwstr>https://doi.org/10.1111/jocn.12702</vt:lpwstr>
      </vt:variant>
      <vt:variant>
        <vt:lpwstr/>
      </vt:variant>
      <vt:variant>
        <vt:i4>3997807</vt:i4>
      </vt:variant>
      <vt:variant>
        <vt:i4>267</vt:i4>
      </vt:variant>
      <vt:variant>
        <vt:i4>0</vt:i4>
      </vt:variant>
      <vt:variant>
        <vt:i4>5</vt:i4>
      </vt:variant>
      <vt:variant>
        <vt:lpwstr>https://doi.org/10.1111/jppi.12037</vt:lpwstr>
      </vt:variant>
      <vt:variant>
        <vt:lpwstr/>
      </vt:variant>
      <vt:variant>
        <vt:i4>1704007</vt:i4>
      </vt:variant>
      <vt:variant>
        <vt:i4>264</vt:i4>
      </vt:variant>
      <vt:variant>
        <vt:i4>0</vt:i4>
      </vt:variant>
      <vt:variant>
        <vt:i4>5</vt:i4>
      </vt:variant>
      <vt:variant>
        <vt:lpwstr>https://doi.org/10.1177/ 1362361319830523</vt:lpwstr>
      </vt:variant>
      <vt:variant>
        <vt:lpwstr/>
      </vt:variant>
      <vt:variant>
        <vt:i4>4653139</vt:i4>
      </vt:variant>
      <vt:variant>
        <vt:i4>261</vt:i4>
      </vt:variant>
      <vt:variant>
        <vt:i4>0</vt:i4>
      </vt:variant>
      <vt:variant>
        <vt:i4>5</vt:i4>
      </vt:variant>
      <vt:variant>
        <vt:lpwstr>https://doi.org/10.1108/JET-01-2022-0010</vt:lpwstr>
      </vt:variant>
      <vt:variant>
        <vt:lpwstr/>
      </vt:variant>
      <vt:variant>
        <vt:i4>7405679</vt:i4>
      </vt:variant>
      <vt:variant>
        <vt:i4>258</vt:i4>
      </vt:variant>
      <vt:variant>
        <vt:i4>0</vt:i4>
      </vt:variant>
      <vt:variant>
        <vt:i4>5</vt:i4>
      </vt:variant>
      <vt:variant>
        <vt:lpwstr>http://www.nhmrc.gov.au/guidelines/publications/e72</vt:lpwstr>
      </vt:variant>
      <vt:variant>
        <vt:lpwstr/>
      </vt:variant>
      <vt:variant>
        <vt:i4>589866</vt:i4>
      </vt:variant>
      <vt:variant>
        <vt:i4>255</vt:i4>
      </vt:variant>
      <vt:variant>
        <vt:i4>0</vt:i4>
      </vt:variant>
      <vt:variant>
        <vt:i4>5</vt:i4>
      </vt:variant>
      <vt:variant>
        <vt:lpwstr>https://s3.eu-west-2.amazonaws.com/www.hra.nhs.uk/media/documents/Final_Accessibility_uk-policy-framework-health-social-care-research_.pdf</vt:lpwstr>
      </vt:variant>
      <vt:variant>
        <vt:lpwstr/>
      </vt:variant>
      <vt:variant>
        <vt:i4>7798893</vt:i4>
      </vt:variant>
      <vt:variant>
        <vt:i4>252</vt:i4>
      </vt:variant>
      <vt:variant>
        <vt:i4>0</vt:i4>
      </vt:variant>
      <vt:variant>
        <vt:i4>5</vt:i4>
      </vt:variant>
      <vt:variant>
        <vt:lpwstr>https://www.nhmrc.gov.au/about-us/resources/ethical-conduct-research-aboriginal-and-torres-strait-islander-peoples-and-communities</vt:lpwstr>
      </vt:variant>
      <vt:variant>
        <vt:lpwstr/>
      </vt:variant>
      <vt:variant>
        <vt:i4>2752558</vt:i4>
      </vt:variant>
      <vt:variant>
        <vt:i4>249</vt:i4>
      </vt:variant>
      <vt:variant>
        <vt:i4>0</vt:i4>
      </vt:variant>
      <vt:variant>
        <vt:i4>5</vt:i4>
      </vt:variant>
      <vt:variant>
        <vt:lpwstr>https://neac.health.govt.nz/assets/Uploads/NEAC/publications/national-ethical-standards-health-disability-research-quality-improvement-2019-v3.pdf</vt:lpwstr>
      </vt:variant>
      <vt:variant>
        <vt:lpwstr/>
      </vt:variant>
      <vt:variant>
        <vt:i4>7864434</vt:i4>
      </vt:variant>
      <vt:variant>
        <vt:i4>246</vt:i4>
      </vt:variant>
      <vt:variant>
        <vt:i4>0</vt:i4>
      </vt:variant>
      <vt:variant>
        <vt:i4>5</vt:i4>
      </vt:variant>
      <vt:variant>
        <vt:lpwstr>https://nda.ie/publications/ethical-guidance-for-research-with-people-with-disabilities-report</vt:lpwstr>
      </vt:variant>
      <vt:variant>
        <vt:lpwstr/>
      </vt:variant>
      <vt:variant>
        <vt:i4>1638494</vt:i4>
      </vt:variant>
      <vt:variant>
        <vt:i4>243</vt:i4>
      </vt:variant>
      <vt:variant>
        <vt:i4>0</vt:i4>
      </vt:variant>
      <vt:variant>
        <vt:i4>5</vt:i4>
      </vt:variant>
      <vt:variant>
        <vt:lpwstr>https://www.hhs.gov/ohrp/regulations-and-policy/belmont-report/read-the-belmont-report/index.html</vt:lpwstr>
      </vt:variant>
      <vt:variant>
        <vt:lpwstr/>
      </vt:variant>
      <vt:variant>
        <vt:i4>786497</vt:i4>
      </vt:variant>
      <vt:variant>
        <vt:i4>240</vt:i4>
      </vt:variant>
      <vt:variant>
        <vt:i4>0</vt:i4>
      </vt:variant>
      <vt:variant>
        <vt:i4>5</vt:i4>
      </vt:variant>
      <vt:variant>
        <vt:lpwstr>https://doi.org/10.1080/09687599.2014.934440</vt:lpwstr>
      </vt:variant>
      <vt:variant>
        <vt:lpwstr/>
      </vt:variant>
      <vt:variant>
        <vt:i4>262170</vt:i4>
      </vt:variant>
      <vt:variant>
        <vt:i4>237</vt:i4>
      </vt:variant>
      <vt:variant>
        <vt:i4>0</vt:i4>
      </vt:variant>
      <vt:variant>
        <vt:i4>5</vt:i4>
      </vt:variant>
      <vt:variant>
        <vt:lpwstr>https://doi.org/10.3389/fpsyt.2022.914458</vt:lpwstr>
      </vt:variant>
      <vt:variant>
        <vt:lpwstr/>
      </vt:variant>
      <vt:variant>
        <vt:i4>6881391</vt:i4>
      </vt:variant>
      <vt:variant>
        <vt:i4>234</vt:i4>
      </vt:variant>
      <vt:variant>
        <vt:i4>0</vt:i4>
      </vt:variant>
      <vt:variant>
        <vt:i4>5</vt:i4>
      </vt:variant>
      <vt:variant>
        <vt:lpwstr>https://doi.org/10.1525/jer.2012.7.4.20</vt:lpwstr>
      </vt:variant>
      <vt:variant>
        <vt:lpwstr/>
      </vt:variant>
      <vt:variant>
        <vt:i4>1572958</vt:i4>
      </vt:variant>
      <vt:variant>
        <vt:i4>231</vt:i4>
      </vt:variant>
      <vt:variant>
        <vt:i4>0</vt:i4>
      </vt:variant>
      <vt:variant>
        <vt:i4>5</vt:i4>
      </vt:variant>
      <vt:variant>
        <vt:lpwstr>https://doi.org/10.1177/1362361319898961</vt:lpwstr>
      </vt:variant>
      <vt:variant>
        <vt:lpwstr/>
      </vt:variant>
      <vt:variant>
        <vt:i4>2031702</vt:i4>
      </vt:variant>
      <vt:variant>
        <vt:i4>228</vt:i4>
      </vt:variant>
      <vt:variant>
        <vt:i4>0</vt:i4>
      </vt:variant>
      <vt:variant>
        <vt:i4>5</vt:i4>
      </vt:variant>
      <vt:variant>
        <vt:lpwstr>https://doi.org/10.1108/20420921111152441</vt:lpwstr>
      </vt:variant>
      <vt:variant>
        <vt:lpwstr/>
      </vt:variant>
      <vt:variant>
        <vt:i4>5570577</vt:i4>
      </vt:variant>
      <vt:variant>
        <vt:i4>225</vt:i4>
      </vt:variant>
      <vt:variant>
        <vt:i4>0</vt:i4>
      </vt:variant>
      <vt:variant>
        <vt:i4>5</vt:i4>
      </vt:variant>
      <vt:variant>
        <vt:lpwstr>https://www.invo.org.uk/wp-content/uploads/2019/04/Copro_Guidance_Feb19.pdf</vt:lpwstr>
      </vt:variant>
      <vt:variant>
        <vt:lpwstr/>
      </vt:variant>
      <vt:variant>
        <vt:i4>851991</vt:i4>
      </vt:variant>
      <vt:variant>
        <vt:i4>222</vt:i4>
      </vt:variant>
      <vt:variant>
        <vt:i4>0</vt:i4>
      </vt:variant>
      <vt:variant>
        <vt:i4>5</vt:i4>
      </vt:variant>
      <vt:variant>
        <vt:lpwstr>https://doi.org/10.1186/s12889-019-7456-z</vt:lpwstr>
      </vt:variant>
      <vt:variant>
        <vt:lpwstr/>
      </vt:variant>
      <vt:variant>
        <vt:i4>917594</vt:i4>
      </vt:variant>
      <vt:variant>
        <vt:i4>219</vt:i4>
      </vt:variant>
      <vt:variant>
        <vt:i4>0</vt:i4>
      </vt:variant>
      <vt:variant>
        <vt:i4>5</vt:i4>
      </vt:variant>
      <vt:variant>
        <vt:lpwstr>https://doi.org/10.16993/sjdr.814</vt:lpwstr>
      </vt:variant>
      <vt:variant>
        <vt:lpwstr/>
      </vt:variant>
      <vt:variant>
        <vt:i4>327748</vt:i4>
      </vt:variant>
      <vt:variant>
        <vt:i4>216</vt:i4>
      </vt:variant>
      <vt:variant>
        <vt:i4>0</vt:i4>
      </vt:variant>
      <vt:variant>
        <vt:i4>5</vt:i4>
      </vt:variant>
      <vt:variant>
        <vt:lpwstr>https://doi.org/10.1080/17496535.2020.1758413</vt:lpwstr>
      </vt:variant>
      <vt:variant>
        <vt:lpwstr/>
      </vt:variant>
      <vt:variant>
        <vt:i4>4915213</vt:i4>
      </vt:variant>
      <vt:variant>
        <vt:i4>213</vt:i4>
      </vt:variant>
      <vt:variant>
        <vt:i4>0</vt:i4>
      </vt:variant>
      <vt:variant>
        <vt:i4>5</vt:i4>
      </vt:variant>
      <vt:variant>
        <vt:lpwstr>https://www.york.ac.uk/media/future-health/CoProductionResearch_Booklet_WebFinal.pdf</vt:lpwstr>
      </vt:variant>
      <vt:variant>
        <vt:lpwstr/>
      </vt:variant>
      <vt:variant>
        <vt:i4>5636106</vt:i4>
      </vt:variant>
      <vt:variant>
        <vt:i4>210</vt:i4>
      </vt:variant>
      <vt:variant>
        <vt:i4>0</vt:i4>
      </vt:variant>
      <vt:variant>
        <vt:i4>5</vt:i4>
      </vt:variant>
      <vt:variant>
        <vt:lpwstr>https://doi.org/10.1161/CIRCULATIONAHA.107.729863</vt:lpwstr>
      </vt:variant>
      <vt:variant>
        <vt:lpwstr/>
      </vt:variant>
      <vt:variant>
        <vt:i4>1638482</vt:i4>
      </vt:variant>
      <vt:variant>
        <vt:i4>207</vt:i4>
      </vt:variant>
      <vt:variant>
        <vt:i4>0</vt:i4>
      </vt:variant>
      <vt:variant>
        <vt:i4>5</vt:i4>
      </vt:variant>
      <vt:variant>
        <vt:lpwstr>https://doi.org/10.1177/1049732314538122</vt:lpwstr>
      </vt:variant>
      <vt:variant>
        <vt:lpwstr/>
      </vt:variant>
      <vt:variant>
        <vt:i4>786462</vt:i4>
      </vt:variant>
      <vt:variant>
        <vt:i4>204</vt:i4>
      </vt:variant>
      <vt:variant>
        <vt:i4>0</vt:i4>
      </vt:variant>
      <vt:variant>
        <vt:i4>5</vt:i4>
      </vt:variant>
      <vt:variant>
        <vt:lpwstr>https://doi.org/10.1186/s12910-015-0072-2</vt:lpwstr>
      </vt:variant>
      <vt:variant>
        <vt:lpwstr/>
      </vt:variant>
      <vt:variant>
        <vt:i4>262218</vt:i4>
      </vt:variant>
      <vt:variant>
        <vt:i4>201</vt:i4>
      </vt:variant>
      <vt:variant>
        <vt:i4>0</vt:i4>
      </vt:variant>
      <vt:variant>
        <vt:i4>5</vt:i4>
      </vt:variant>
      <vt:variant>
        <vt:lpwstr>https://doi.org/10.1080/02615479.2020.1820977</vt:lpwstr>
      </vt:variant>
      <vt:variant>
        <vt:lpwstr/>
      </vt:variant>
      <vt:variant>
        <vt:i4>852038</vt:i4>
      </vt:variant>
      <vt:variant>
        <vt:i4>198</vt:i4>
      </vt:variant>
      <vt:variant>
        <vt:i4>0</vt:i4>
      </vt:variant>
      <vt:variant>
        <vt:i4>5</vt:i4>
      </vt:variant>
      <vt:variant>
        <vt:lpwstr>https://doi.org/10.1080/09650792.2015.1106958</vt:lpwstr>
      </vt:variant>
      <vt:variant>
        <vt:lpwstr/>
      </vt:variant>
      <vt:variant>
        <vt:i4>5570576</vt:i4>
      </vt:variant>
      <vt:variant>
        <vt:i4>195</vt:i4>
      </vt:variant>
      <vt:variant>
        <vt:i4>0</vt:i4>
      </vt:variant>
      <vt:variant>
        <vt:i4>5</vt:i4>
      </vt:variant>
      <vt:variant>
        <vt:lpwstr>https://doi.org/10.1111/j.1365-2524.2004.00499.x</vt:lpwstr>
      </vt:variant>
      <vt:variant>
        <vt:lpwstr/>
      </vt:variant>
      <vt:variant>
        <vt:i4>3604582</vt:i4>
      </vt:variant>
      <vt:variant>
        <vt:i4>192</vt:i4>
      </vt:variant>
      <vt:variant>
        <vt:i4>0</vt:i4>
      </vt:variant>
      <vt:variant>
        <vt:i4>5</vt:i4>
      </vt:variant>
      <vt:variant>
        <vt:lpwstr>https://doi.org/10.1002/capr.12117</vt:lpwstr>
      </vt:variant>
      <vt:variant>
        <vt:lpwstr/>
      </vt:variant>
      <vt:variant>
        <vt:i4>1179740</vt:i4>
      </vt:variant>
      <vt:variant>
        <vt:i4>189</vt:i4>
      </vt:variant>
      <vt:variant>
        <vt:i4>0</vt:i4>
      </vt:variant>
      <vt:variant>
        <vt:i4>5</vt:i4>
      </vt:variant>
      <vt:variant>
        <vt:lpwstr>https://doi.org/10.1177/1473325013506929</vt:lpwstr>
      </vt:variant>
      <vt:variant>
        <vt:lpwstr/>
      </vt:variant>
      <vt:variant>
        <vt:i4>983062</vt:i4>
      </vt:variant>
      <vt:variant>
        <vt:i4>186</vt:i4>
      </vt:variant>
      <vt:variant>
        <vt:i4>0</vt:i4>
      </vt:variant>
      <vt:variant>
        <vt:i4>5</vt:i4>
      </vt:variant>
      <vt:variant>
        <vt:lpwstr>https://doi.org/10.1136/medethics-2018-105253</vt:lpwstr>
      </vt:variant>
      <vt:variant>
        <vt:lpwstr/>
      </vt:variant>
      <vt:variant>
        <vt:i4>1441819</vt:i4>
      </vt:variant>
      <vt:variant>
        <vt:i4>183</vt:i4>
      </vt:variant>
      <vt:variant>
        <vt:i4>0</vt:i4>
      </vt:variant>
      <vt:variant>
        <vt:i4>5</vt:i4>
      </vt:variant>
      <vt:variant>
        <vt:lpwstr>https://www.durham.ac.uk/media/durham-university/research-/research-centres/social-justice-amp-community-action-centre-for/documents/toolkits-guides-and-case-studies/Co-Inquiry-Toolkit.pdf</vt:lpwstr>
      </vt:variant>
      <vt:variant>
        <vt:lpwstr/>
      </vt:variant>
      <vt:variant>
        <vt:i4>1048606</vt:i4>
      </vt:variant>
      <vt:variant>
        <vt:i4>180</vt:i4>
      </vt:variant>
      <vt:variant>
        <vt:i4>0</vt:i4>
      </vt:variant>
      <vt:variant>
        <vt:i4>5</vt:i4>
      </vt:variant>
      <vt:variant>
        <vt:lpwstr>https://www.durham.ac.uk/media/durham-university/research-/research-centres/social-justice-amp-community-action-centre-for/documents/Community-Based-Participatory-Research---Ethical-Challenges.pdf</vt:lpwstr>
      </vt:variant>
      <vt:variant>
        <vt:lpwstr/>
      </vt:variant>
      <vt:variant>
        <vt:i4>655427</vt:i4>
      </vt:variant>
      <vt:variant>
        <vt:i4>177</vt:i4>
      </vt:variant>
      <vt:variant>
        <vt:i4>0</vt:i4>
      </vt:variant>
      <vt:variant>
        <vt:i4>5</vt:i4>
      </vt:variant>
      <vt:variant>
        <vt:lpwstr>https://doi.org/10.3109/13668250.2016.1175551</vt:lpwstr>
      </vt:variant>
      <vt:variant>
        <vt:lpwstr/>
      </vt:variant>
      <vt:variant>
        <vt:i4>2359399</vt:i4>
      </vt:variant>
      <vt:variant>
        <vt:i4>174</vt:i4>
      </vt:variant>
      <vt:variant>
        <vt:i4>0</vt:i4>
      </vt:variant>
      <vt:variant>
        <vt:i4>5</vt:i4>
      </vt:variant>
      <vt:variant>
        <vt:lpwstr>https://research-management.mq.edu.au/ws/portalfiles/portal/217708443/217471379.pdf</vt:lpwstr>
      </vt:variant>
      <vt:variant>
        <vt:lpwstr/>
      </vt:variant>
      <vt:variant>
        <vt:i4>589903</vt:i4>
      </vt:variant>
      <vt:variant>
        <vt:i4>171</vt:i4>
      </vt:variant>
      <vt:variant>
        <vt:i4>0</vt:i4>
      </vt:variant>
      <vt:variant>
        <vt:i4>5</vt:i4>
      </vt:variant>
      <vt:variant>
        <vt:lpwstr>https://doi.org/10.1080/23297018.2020.1788418</vt:lpwstr>
      </vt:variant>
      <vt:variant>
        <vt:lpwstr/>
      </vt:variant>
      <vt:variant>
        <vt:i4>5046347</vt:i4>
      </vt:variant>
      <vt:variant>
        <vt:i4>168</vt:i4>
      </vt:variant>
      <vt:variant>
        <vt:i4>0</vt:i4>
      </vt:variant>
      <vt:variant>
        <vt:i4>5</vt:i4>
      </vt:variant>
      <vt:variant>
        <vt:lpwstr>https://www.proquest.com/scholarly-journals/conducting-research-with-individuals-who-have/docview/1460847872/se-2?accountid=12763</vt:lpwstr>
      </vt:variant>
      <vt:variant>
        <vt:lpwstr/>
      </vt:variant>
      <vt:variant>
        <vt:i4>1048671</vt:i4>
      </vt:variant>
      <vt:variant>
        <vt:i4>165</vt:i4>
      </vt:variant>
      <vt:variant>
        <vt:i4>0</vt:i4>
      </vt:variant>
      <vt:variant>
        <vt:i4>5</vt:i4>
      </vt:variant>
      <vt:variant>
        <vt:lpwstr>https://doi.org/10.1108/13595471211218875</vt:lpwstr>
      </vt:variant>
      <vt:variant>
        <vt:lpwstr/>
      </vt:variant>
      <vt:variant>
        <vt:i4>3538975</vt:i4>
      </vt:variant>
      <vt:variant>
        <vt:i4>162</vt:i4>
      </vt:variant>
      <vt:variant>
        <vt:i4>0</vt:i4>
      </vt:variant>
      <vt:variant>
        <vt:i4>5</vt:i4>
      </vt:variant>
      <vt:variant>
        <vt:lpwstr>https://disability.royalcommission.gov.au/system/files/2020-10/Research Report - Hierarchies of power_Disability theories and models and their implications for violence against%2C and abuse%2C neglect%2C and exploitation of%2C people with disability.pdf</vt:lpwstr>
      </vt:variant>
      <vt:variant>
        <vt:lpwstr/>
      </vt:variant>
      <vt:variant>
        <vt:i4>983114</vt:i4>
      </vt:variant>
      <vt:variant>
        <vt:i4>159</vt:i4>
      </vt:variant>
      <vt:variant>
        <vt:i4>0</vt:i4>
      </vt:variant>
      <vt:variant>
        <vt:i4>5</vt:i4>
      </vt:variant>
      <vt:variant>
        <vt:lpwstr>https://doi.org/10.1080/09687599.2017.1320273</vt:lpwstr>
      </vt:variant>
      <vt:variant>
        <vt:lpwstr/>
      </vt:variant>
      <vt:variant>
        <vt:i4>720970</vt:i4>
      </vt:variant>
      <vt:variant>
        <vt:i4>156</vt:i4>
      </vt:variant>
      <vt:variant>
        <vt:i4>0</vt:i4>
      </vt:variant>
      <vt:variant>
        <vt:i4>5</vt:i4>
      </vt:variant>
      <vt:variant>
        <vt:lpwstr>https://doi.org/10.1080/13645579.2019.1704355</vt:lpwstr>
      </vt:variant>
      <vt:variant>
        <vt:lpwstr/>
      </vt:variant>
      <vt:variant>
        <vt:i4>5439575</vt:i4>
      </vt:variant>
      <vt:variant>
        <vt:i4>153</vt:i4>
      </vt:variant>
      <vt:variant>
        <vt:i4>0</vt:i4>
      </vt:variant>
      <vt:variant>
        <vt:i4>5</vt:i4>
      </vt:variant>
      <vt:variant>
        <vt:lpwstr>https://www.durham.ac.uk/media/durham-university/departments-/sociology/Community-Based-Participatory-Research-A-Guide-to-Ethical-Principles,-2nd-edition-(2022)-.pdf</vt:lpwstr>
      </vt:variant>
      <vt:variant>
        <vt:lpwstr/>
      </vt:variant>
      <vt:variant>
        <vt:i4>2424940</vt:i4>
      </vt:variant>
      <vt:variant>
        <vt:i4>150</vt:i4>
      </vt:variant>
      <vt:variant>
        <vt:i4>0</vt:i4>
      </vt:variant>
      <vt:variant>
        <vt:i4>5</vt:i4>
      </vt:variant>
      <vt:variant>
        <vt:lpwstr>https://doi.org/10.1177/162361320918763</vt:lpwstr>
      </vt:variant>
      <vt:variant>
        <vt:lpwstr/>
      </vt:variant>
      <vt:variant>
        <vt:i4>131137</vt:i4>
      </vt:variant>
      <vt:variant>
        <vt:i4>147</vt:i4>
      </vt:variant>
      <vt:variant>
        <vt:i4>0</vt:i4>
      </vt:variant>
      <vt:variant>
        <vt:i4>5</vt:i4>
      </vt:variant>
      <vt:variant>
        <vt:lpwstr>https://doi.org/10.3109/17483107.2013.867372</vt:lpwstr>
      </vt:variant>
      <vt:variant>
        <vt:lpwstr/>
      </vt:variant>
      <vt:variant>
        <vt:i4>2490416</vt:i4>
      </vt:variant>
      <vt:variant>
        <vt:i4>144</vt:i4>
      </vt:variant>
      <vt:variant>
        <vt:i4>0</vt:i4>
      </vt:variant>
      <vt:variant>
        <vt:i4>5</vt:i4>
      </vt:variant>
      <vt:variant>
        <vt:lpwstr>https://ethics.gc.ca/eng/documents/tcps2-2018-en-interactive-final.pdf</vt:lpwstr>
      </vt:variant>
      <vt:variant>
        <vt:lpwstr/>
      </vt:variant>
      <vt:variant>
        <vt:i4>4587615</vt:i4>
      </vt:variant>
      <vt:variant>
        <vt:i4>138</vt:i4>
      </vt:variant>
      <vt:variant>
        <vt:i4>0</vt:i4>
      </vt:variant>
      <vt:variant>
        <vt:i4>5</vt:i4>
      </vt:variant>
      <vt:variant>
        <vt:lpwstr>https://doi.org/10.1108/JCS-03-2019-0016</vt:lpwstr>
      </vt:variant>
      <vt:variant>
        <vt:lpwstr/>
      </vt:variant>
      <vt:variant>
        <vt:i4>2949224</vt:i4>
      </vt:variant>
      <vt:variant>
        <vt:i4>135</vt:i4>
      </vt:variant>
      <vt:variant>
        <vt:i4>0</vt:i4>
      </vt:variant>
      <vt:variant>
        <vt:i4>5</vt:i4>
      </vt:variant>
      <vt:variant>
        <vt:lpwstr>https://doi.org/10.19088/1968-2022.130</vt:lpwstr>
      </vt:variant>
      <vt:variant>
        <vt:lpwstr/>
      </vt:variant>
      <vt:variant>
        <vt:i4>2556013</vt:i4>
      </vt:variant>
      <vt:variant>
        <vt:i4>132</vt:i4>
      </vt:variant>
      <vt:variant>
        <vt:i4>0</vt:i4>
      </vt:variant>
      <vt:variant>
        <vt:i4>5</vt:i4>
      </vt:variant>
      <vt:variant>
        <vt:lpwstr>https://doi.org/10.1177/174701610700300410</vt:lpwstr>
      </vt:variant>
      <vt:variant>
        <vt:lpwstr/>
      </vt:variant>
      <vt:variant>
        <vt:i4>3276919</vt:i4>
      </vt:variant>
      <vt:variant>
        <vt:i4>129</vt:i4>
      </vt:variant>
      <vt:variant>
        <vt:i4>0</vt:i4>
      </vt:variant>
      <vt:variant>
        <vt:i4>5</vt:i4>
      </vt:variant>
      <vt:variant>
        <vt:lpwstr>https://nsuworks.nova.edu/tqr/vol21/iss2/6/</vt:lpwstr>
      </vt:variant>
      <vt:variant>
        <vt:lpwstr/>
      </vt:variant>
      <vt:variant>
        <vt:i4>1572920</vt:i4>
      </vt:variant>
      <vt:variant>
        <vt:i4>122</vt:i4>
      </vt:variant>
      <vt:variant>
        <vt:i4>0</vt:i4>
      </vt:variant>
      <vt:variant>
        <vt:i4>5</vt:i4>
      </vt:variant>
      <vt:variant>
        <vt:lpwstr/>
      </vt:variant>
      <vt:variant>
        <vt:lpwstr>_Toc181092159</vt:lpwstr>
      </vt:variant>
      <vt:variant>
        <vt:i4>1572920</vt:i4>
      </vt:variant>
      <vt:variant>
        <vt:i4>116</vt:i4>
      </vt:variant>
      <vt:variant>
        <vt:i4>0</vt:i4>
      </vt:variant>
      <vt:variant>
        <vt:i4>5</vt:i4>
      </vt:variant>
      <vt:variant>
        <vt:lpwstr/>
      </vt:variant>
      <vt:variant>
        <vt:lpwstr>_Toc181092158</vt:lpwstr>
      </vt:variant>
      <vt:variant>
        <vt:i4>1572920</vt:i4>
      </vt:variant>
      <vt:variant>
        <vt:i4>110</vt:i4>
      </vt:variant>
      <vt:variant>
        <vt:i4>0</vt:i4>
      </vt:variant>
      <vt:variant>
        <vt:i4>5</vt:i4>
      </vt:variant>
      <vt:variant>
        <vt:lpwstr/>
      </vt:variant>
      <vt:variant>
        <vt:lpwstr>_Toc181092157</vt:lpwstr>
      </vt:variant>
      <vt:variant>
        <vt:i4>1572920</vt:i4>
      </vt:variant>
      <vt:variant>
        <vt:i4>104</vt:i4>
      </vt:variant>
      <vt:variant>
        <vt:i4>0</vt:i4>
      </vt:variant>
      <vt:variant>
        <vt:i4>5</vt:i4>
      </vt:variant>
      <vt:variant>
        <vt:lpwstr/>
      </vt:variant>
      <vt:variant>
        <vt:lpwstr>_Toc181092156</vt:lpwstr>
      </vt:variant>
      <vt:variant>
        <vt:i4>1572920</vt:i4>
      </vt:variant>
      <vt:variant>
        <vt:i4>98</vt:i4>
      </vt:variant>
      <vt:variant>
        <vt:i4>0</vt:i4>
      </vt:variant>
      <vt:variant>
        <vt:i4>5</vt:i4>
      </vt:variant>
      <vt:variant>
        <vt:lpwstr/>
      </vt:variant>
      <vt:variant>
        <vt:lpwstr>_Toc181092155</vt:lpwstr>
      </vt:variant>
      <vt:variant>
        <vt:i4>1572920</vt:i4>
      </vt:variant>
      <vt:variant>
        <vt:i4>92</vt:i4>
      </vt:variant>
      <vt:variant>
        <vt:i4>0</vt:i4>
      </vt:variant>
      <vt:variant>
        <vt:i4>5</vt:i4>
      </vt:variant>
      <vt:variant>
        <vt:lpwstr/>
      </vt:variant>
      <vt:variant>
        <vt:lpwstr>_Toc181092154</vt:lpwstr>
      </vt:variant>
      <vt:variant>
        <vt:i4>1572920</vt:i4>
      </vt:variant>
      <vt:variant>
        <vt:i4>86</vt:i4>
      </vt:variant>
      <vt:variant>
        <vt:i4>0</vt:i4>
      </vt:variant>
      <vt:variant>
        <vt:i4>5</vt:i4>
      </vt:variant>
      <vt:variant>
        <vt:lpwstr/>
      </vt:variant>
      <vt:variant>
        <vt:lpwstr>_Toc181092153</vt:lpwstr>
      </vt:variant>
      <vt:variant>
        <vt:i4>1572920</vt:i4>
      </vt:variant>
      <vt:variant>
        <vt:i4>80</vt:i4>
      </vt:variant>
      <vt:variant>
        <vt:i4>0</vt:i4>
      </vt:variant>
      <vt:variant>
        <vt:i4>5</vt:i4>
      </vt:variant>
      <vt:variant>
        <vt:lpwstr/>
      </vt:variant>
      <vt:variant>
        <vt:lpwstr>_Toc181092152</vt:lpwstr>
      </vt:variant>
      <vt:variant>
        <vt:i4>1572920</vt:i4>
      </vt:variant>
      <vt:variant>
        <vt:i4>74</vt:i4>
      </vt:variant>
      <vt:variant>
        <vt:i4>0</vt:i4>
      </vt:variant>
      <vt:variant>
        <vt:i4>5</vt:i4>
      </vt:variant>
      <vt:variant>
        <vt:lpwstr/>
      </vt:variant>
      <vt:variant>
        <vt:lpwstr>_Toc181092151</vt:lpwstr>
      </vt:variant>
      <vt:variant>
        <vt:i4>1572920</vt:i4>
      </vt:variant>
      <vt:variant>
        <vt:i4>68</vt:i4>
      </vt:variant>
      <vt:variant>
        <vt:i4>0</vt:i4>
      </vt:variant>
      <vt:variant>
        <vt:i4>5</vt:i4>
      </vt:variant>
      <vt:variant>
        <vt:lpwstr/>
      </vt:variant>
      <vt:variant>
        <vt:lpwstr>_Toc181092150</vt:lpwstr>
      </vt:variant>
      <vt:variant>
        <vt:i4>1638456</vt:i4>
      </vt:variant>
      <vt:variant>
        <vt:i4>62</vt:i4>
      </vt:variant>
      <vt:variant>
        <vt:i4>0</vt:i4>
      </vt:variant>
      <vt:variant>
        <vt:i4>5</vt:i4>
      </vt:variant>
      <vt:variant>
        <vt:lpwstr/>
      </vt:variant>
      <vt:variant>
        <vt:lpwstr>_Toc181092149</vt:lpwstr>
      </vt:variant>
      <vt:variant>
        <vt:i4>1638456</vt:i4>
      </vt:variant>
      <vt:variant>
        <vt:i4>56</vt:i4>
      </vt:variant>
      <vt:variant>
        <vt:i4>0</vt:i4>
      </vt:variant>
      <vt:variant>
        <vt:i4>5</vt:i4>
      </vt:variant>
      <vt:variant>
        <vt:lpwstr/>
      </vt:variant>
      <vt:variant>
        <vt:lpwstr>_Toc181092148</vt:lpwstr>
      </vt:variant>
      <vt:variant>
        <vt:i4>1638456</vt:i4>
      </vt:variant>
      <vt:variant>
        <vt:i4>50</vt:i4>
      </vt:variant>
      <vt:variant>
        <vt:i4>0</vt:i4>
      </vt:variant>
      <vt:variant>
        <vt:i4>5</vt:i4>
      </vt:variant>
      <vt:variant>
        <vt:lpwstr/>
      </vt:variant>
      <vt:variant>
        <vt:lpwstr>_Toc181092147</vt:lpwstr>
      </vt:variant>
      <vt:variant>
        <vt:i4>1638456</vt:i4>
      </vt:variant>
      <vt:variant>
        <vt:i4>44</vt:i4>
      </vt:variant>
      <vt:variant>
        <vt:i4>0</vt:i4>
      </vt:variant>
      <vt:variant>
        <vt:i4>5</vt:i4>
      </vt:variant>
      <vt:variant>
        <vt:lpwstr/>
      </vt:variant>
      <vt:variant>
        <vt:lpwstr>_Toc181092146</vt:lpwstr>
      </vt:variant>
      <vt:variant>
        <vt:i4>1638456</vt:i4>
      </vt:variant>
      <vt:variant>
        <vt:i4>38</vt:i4>
      </vt:variant>
      <vt:variant>
        <vt:i4>0</vt:i4>
      </vt:variant>
      <vt:variant>
        <vt:i4>5</vt:i4>
      </vt:variant>
      <vt:variant>
        <vt:lpwstr/>
      </vt:variant>
      <vt:variant>
        <vt:lpwstr>_Toc181092145</vt:lpwstr>
      </vt:variant>
      <vt:variant>
        <vt:i4>1638456</vt:i4>
      </vt:variant>
      <vt:variant>
        <vt:i4>32</vt:i4>
      </vt:variant>
      <vt:variant>
        <vt:i4>0</vt:i4>
      </vt:variant>
      <vt:variant>
        <vt:i4>5</vt:i4>
      </vt:variant>
      <vt:variant>
        <vt:lpwstr/>
      </vt:variant>
      <vt:variant>
        <vt:lpwstr>_Toc181092144</vt:lpwstr>
      </vt:variant>
      <vt:variant>
        <vt:i4>1638456</vt:i4>
      </vt:variant>
      <vt:variant>
        <vt:i4>26</vt:i4>
      </vt:variant>
      <vt:variant>
        <vt:i4>0</vt:i4>
      </vt:variant>
      <vt:variant>
        <vt:i4>5</vt:i4>
      </vt:variant>
      <vt:variant>
        <vt:lpwstr/>
      </vt:variant>
      <vt:variant>
        <vt:lpwstr>_Toc181092143</vt:lpwstr>
      </vt:variant>
      <vt:variant>
        <vt:i4>1638456</vt:i4>
      </vt:variant>
      <vt:variant>
        <vt:i4>20</vt:i4>
      </vt:variant>
      <vt:variant>
        <vt:i4>0</vt:i4>
      </vt:variant>
      <vt:variant>
        <vt:i4>5</vt:i4>
      </vt:variant>
      <vt:variant>
        <vt:lpwstr/>
      </vt:variant>
      <vt:variant>
        <vt:lpwstr>_Toc181092142</vt:lpwstr>
      </vt:variant>
      <vt:variant>
        <vt:i4>1638456</vt:i4>
      </vt:variant>
      <vt:variant>
        <vt:i4>14</vt:i4>
      </vt:variant>
      <vt:variant>
        <vt:i4>0</vt:i4>
      </vt:variant>
      <vt:variant>
        <vt:i4>5</vt:i4>
      </vt:variant>
      <vt:variant>
        <vt:lpwstr/>
      </vt:variant>
      <vt:variant>
        <vt:lpwstr>_Toc181092141</vt:lpwstr>
      </vt:variant>
      <vt:variant>
        <vt:i4>1638456</vt:i4>
      </vt:variant>
      <vt:variant>
        <vt:i4>8</vt:i4>
      </vt:variant>
      <vt:variant>
        <vt:i4>0</vt:i4>
      </vt:variant>
      <vt:variant>
        <vt:i4>5</vt:i4>
      </vt:variant>
      <vt:variant>
        <vt:lpwstr/>
      </vt:variant>
      <vt:variant>
        <vt:lpwstr>_Toc181092140</vt:lpwstr>
      </vt:variant>
      <vt:variant>
        <vt:i4>4522065</vt:i4>
      </vt:variant>
      <vt:variant>
        <vt:i4>3</vt:i4>
      </vt:variant>
      <vt:variant>
        <vt:i4>0</vt:i4>
      </vt:variant>
      <vt:variant>
        <vt:i4>5</vt:i4>
      </vt:variant>
      <vt:variant>
        <vt:lpwstr>http://www.disabilityinnovation.unsw.edu.au/</vt:lpwstr>
      </vt:variant>
      <vt:variant>
        <vt:lpwstr/>
      </vt:variant>
      <vt:variant>
        <vt:i4>4653108</vt:i4>
      </vt:variant>
      <vt:variant>
        <vt:i4>0</vt:i4>
      </vt:variant>
      <vt:variant>
        <vt:i4>0</vt:i4>
      </vt:variant>
      <vt:variant>
        <vt:i4>5</vt:i4>
      </vt:variant>
      <vt:variant>
        <vt:lpwstr>mailto:diiu@unsw.edu.au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Hayes</dc:creator>
  <cp:keywords/>
  <dc:description/>
  <cp:lastModifiedBy>Kate Vartuli</cp:lastModifiedBy>
  <cp:revision>100</cp:revision>
  <dcterms:created xsi:type="dcterms:W3CDTF">2024-11-25T05:49:00Z</dcterms:created>
  <dcterms:modified xsi:type="dcterms:W3CDTF">2025-03-30T22:10:00Z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f488380-630a-4f55-a077-a19445e3f360_Enabled">
    <vt:lpwstr>true</vt:lpwstr>
  </property>
  <property fmtid="{D5CDD505-2E9C-101B-9397-08002B2CF9AE}" pid="3" name="MSIP_Label_0f488380-630a-4f55-a077-a19445e3f360_SetDate">
    <vt:lpwstr>2023-06-25T22:53:51Z</vt:lpwstr>
  </property>
  <property fmtid="{D5CDD505-2E9C-101B-9397-08002B2CF9AE}" pid="4" name="MSIP_Label_0f488380-630a-4f55-a077-a19445e3f360_Method">
    <vt:lpwstr>Standard</vt:lpwstr>
  </property>
  <property fmtid="{D5CDD505-2E9C-101B-9397-08002B2CF9AE}" pid="5" name="MSIP_Label_0f488380-630a-4f55-a077-a19445e3f360_Name">
    <vt:lpwstr>OFFICIAL - INTERNAL</vt:lpwstr>
  </property>
  <property fmtid="{D5CDD505-2E9C-101B-9397-08002B2CF9AE}" pid="6" name="MSIP_Label_0f488380-630a-4f55-a077-a19445e3f360_SiteId">
    <vt:lpwstr>b6e377cf-9db3-46cb-91a2-fad9605bb15c</vt:lpwstr>
  </property>
  <property fmtid="{D5CDD505-2E9C-101B-9397-08002B2CF9AE}" pid="7" name="MSIP_Label_0f488380-630a-4f55-a077-a19445e3f360_ActionId">
    <vt:lpwstr>9e1167c5-9c1a-42d4-8494-0ba3ba2cca54</vt:lpwstr>
  </property>
  <property fmtid="{D5CDD505-2E9C-101B-9397-08002B2CF9AE}" pid="8" name="MSIP_Label_0f488380-630a-4f55-a077-a19445e3f360_ContentBits">
    <vt:lpwstr>0</vt:lpwstr>
  </property>
  <property fmtid="{D5CDD505-2E9C-101B-9397-08002B2CF9AE}" pid="9" name="ContentTypeId">
    <vt:lpwstr>0x010100A5D7EE6245C3FD4BA32EB8126B103B43</vt:lpwstr>
  </property>
  <property fmtid="{D5CDD505-2E9C-101B-9397-08002B2CF9AE}" pid="10" name="MediaServiceImageTags">
    <vt:lpwstr/>
  </property>
</Properties>
</file>